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6078</w:t>
        <w:t xml:space="preserve">.  </w:t>
      </w:r>
      <w:r>
        <w:rPr>
          <w:b/>
        </w:rPr>
        <w:t xml:space="preserve">Salmon Aquaculture Monitoring,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1993, c. 562, §2 (AMD). RR 1995, c. 2, §§21,22 (COR). PL 1995, c. 176, §1 (RP). PL 1995, c. 176, §3 (AFF). PL 1995, c. 609, §2 (RPR). PL 1997, c. 189, §1 (AMD). PL 1999, c. 156, §4 (AMD). PL 2003, c. 247,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§6078. Salmon Aquaculture Monitoring, Research and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§6078. SALMON AQUACULTURE MONITORING, RESEARCH AND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