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6085-A</w:t>
        <w:t xml:space="preserve">.  </w:t>
      </w:r>
      <w:r>
        <w:rPr>
          <w:b/>
        </w:rPr>
        <w:t xml:space="preserve">Land-based aquaculture;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§6 (NEW). PL 2019, c. 310,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§6085-A. Land-based aquaculture;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§6085-A. Land-based aquaculture;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§6085-A. LAND-BASED AQUACULTURE;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