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§6421-C. Application of student and noncommercial license 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§6421-C. Application of student and noncommercial license 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§6421-C. APPLICATION OF STUDENT AND NONCOMMERCIAL LICENSE 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