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462, §§4,5 (AMD). PL 1985, c. 481, §A43 (AMD). PL 1985, c. 586 (AMD). PL 1987, c. 694, §3 (AMD). PL 1991, c. 784,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§6741.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§6741.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§6741.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