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6749-T</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685, §7 (AMD). PL 2001, c. 327,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