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6749-Z</w:t>
        <w:t xml:space="preserve">.  </w:t>
      </w:r>
      <w:r>
        <w:rPr>
          <w:b/>
        </w:rPr>
        <w:t xml:space="preserve">Changing zones</w:t>
      </w:r>
    </w:p>
    <w:p>
      <w:pPr>
        <w:jc w:val="both"/>
        <w:spacing w:before="100" w:after="0"/>
        <w:ind w:start="360"/>
        <w:ind w:firstLine="360"/>
      </w:pPr>
      <w:r>
        <w:rPr>
          <w:b/>
        </w:rPr>
        <w:t>1</w:t>
        <w:t xml:space="preserve">.  </w:t>
      </w:r>
      <w:r>
        <w:rPr>
          <w:b/>
        </w:rPr>
        <w:t xml:space="preserve">Authorization of changes.</w:t>
        <w:t xml:space="preserve"> </w:t>
      </w:r>
      <w:r>
        <w:t xml:space="preserve"> </w:t>
      </w:r>
      <w:r>
        <w:t xml:space="preserve">Beginning in calendar year 1997, a person eligible to purchase a license under </w:t>
      </w:r>
      <w:r>
        <w:t>section 6749‑O</w:t>
      </w:r>
      <w:r>
        <w:t xml:space="preserve"> who wishes to change the zone in which the person harvests sea urchins may not change zones unless the change is authorized by the commissioner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2</w:t>
        <w:t xml:space="preserve">.  </w:t>
      </w:r>
      <w:r>
        <w:rPr>
          <w:b/>
        </w:rPr>
        <w:t xml:space="preserve">Zone change request on application.</w:t>
        <w:t xml:space="preserve"> </w:t>
      </w:r>
      <w:r>
        <w:t xml:space="preserve"> </w:t>
      </w:r>
      <w:r>
        <w:t xml:space="preserve">A person eligible to purchase a license under </w:t>
      </w:r>
      <w:r>
        <w:t>section 6749‑O</w:t>
      </w:r>
      <w:r>
        <w:t xml:space="preserve"> who wishes to change the zone in which that person was licensed to harvest sea urchins in the previous calendar year must indicate on a sea urchin harvesting license application a preference to change the zone in which the person harvests sea urchins.  The commissioner shall stamp each sea urchin harvesting license application with the time and date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3</w:t>
        <w:t xml:space="preserve">.  </w:t>
      </w:r>
      <w:r>
        <w:rPr>
          <w:b/>
        </w:rPr>
        <w:t xml:space="preserve">Conditions for authorization.</w:t>
        <w:t xml:space="preserve"> </w:t>
      </w:r>
      <w:r>
        <w:t xml:space="preserve"> </w:t>
      </w:r>
      <w:r>
        <w:t xml:space="preserve">The total number of authorized change requests for Zone 1 during a licensing year must equal the total authorized requests for Zone 2.  The commissioner shall authorize zone change requests in chronological order of requests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§7 (AMD).]</w:t>
      </w:r>
    </w:p>
    <w:p>
      <w:pPr>
        <w:jc w:val="both"/>
        <w:spacing w:before="100" w:after="0"/>
        <w:ind w:start="360"/>
        <w:ind w:firstLine="360"/>
      </w:pPr>
      <w:r>
        <w:rPr>
          <w:b/>
        </w:rPr>
        <w:t>4</w:t>
        <w:t xml:space="preserve">.  </w:t>
      </w:r>
      <w:r>
        <w:rPr>
          <w:b/>
        </w:rPr>
        <w:t xml:space="preserve">Limitation on approving zone changes.</w:t>
        <w:t xml:space="preserve"> </w:t>
      </w:r>
      <w:r>
        <w:t xml:space="preserve"> </w:t>
      </w:r>
      <w:r>
        <w:t xml:space="preserve">The commissioner may not authorize a zone change between August 1st and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 §3 (NEW).]</w:t>
      </w:r>
    </w:p>
    <w:p>
      <w:pPr>
        <w:jc w:val="both"/>
        <w:spacing w:before="100" w:after="0"/>
        <w:ind w:start="360"/>
        <w:ind w:firstLine="360"/>
      </w:pPr>
      <w:r>
        <w:rPr>
          <w:b/>
        </w:rPr>
        <w:t>5</w:t>
        <w:t xml:space="preserve">.  </w:t>
      </w:r>
      <w:r>
        <w:rPr>
          <w:b/>
        </w:rPr>
        <w:t xml:space="preserve">Effective date of zone change.</w:t>
        <w:t xml:space="preserve"> </w:t>
      </w:r>
      <w:r>
        <w:t xml:space="preserve"> </w:t>
      </w:r>
      <w:r>
        <w:t xml:space="preserve">The effective date of a zone change authorized by the commissioner is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1997, c. 685, §13 (AMD). PL 1999, c. 26, §3 (AMD). PL 1999, c. 244,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§6749-Z. Changing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§6749-Z. Changing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§6749-Z. CHANGING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