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6852-B</w:t>
        <w:t xml:space="preserve">.  </w:t>
      </w:r>
      <w:r>
        <w:rPr>
          <w:b/>
        </w:rPr>
        <w:t xml:space="preserve">Retail sale of certain seafood products</w:t>
      </w:r>
    </w:p>
    <w:p>
      <w:pPr>
        <w:jc w:val="both"/>
        <w:spacing w:before="100" w:after="100"/>
        <w:ind w:start="360"/>
        <w:ind w:firstLine="360"/>
      </w:pPr>
      <w:r>
        <w:rPr/>
      </w:r>
      <w:r>
        <w:rPr/>
      </w:r>
      <w:r>
        <w:t xml:space="preserve">Notwithstanding any provision of law to the contrary, a license or certificate is not required for a person to sell at retail:</w:t>
      </w:r>
      <w:r>
        <w:t xml:space="preserve">  </w:t>
      </w:r>
      <w:r xmlns:wp="http://schemas.openxmlformats.org/drawingml/2010/wordprocessingDrawing" xmlns:w15="http://schemas.microsoft.com/office/word/2012/wordml">
        <w:rPr>
          <w:rFonts w:ascii="Arial" w:hAnsi="Arial" w:cs="Arial"/>
          <w:sz w:val="22"/>
          <w:szCs w:val="22"/>
        </w:rPr>
        <w:t xml:space="preserve">[PL 2011, c. 598, §46 (NEW).]</w:t>
      </w:r>
    </w:p>
    <w:p>
      <w:pPr>
        <w:jc w:val="both"/>
        <w:spacing w:before="100" w:after="0"/>
        <w:ind w:start="360"/>
        <w:ind w:firstLine="360"/>
      </w:pPr>
      <w:r>
        <w:rPr>
          <w:b/>
        </w:rPr>
        <w:t>1</w:t>
        <w:t xml:space="preserve">.  </w:t>
      </w:r>
      <w:r>
        <w:rPr>
          <w:b/>
        </w:rPr>
        <w:t xml:space="preserve">Shucked shellfish.</w:t>
        <w:t xml:space="preserve"> </w:t>
      </w:r>
      <w:r>
        <w:t xml:space="preserve"> </w:t>
      </w:r>
      <w:r>
        <w:t xml:space="preserve">Shucked shellfish, if the shucked shellfish is purchased from a wholesale seafood license holder certified under </w:t>
      </w:r>
      <w:r>
        <w:t>section 6856</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§46 (NEW).]</w:t>
      </w:r>
    </w:p>
    <w:p>
      <w:pPr>
        <w:jc w:val="both"/>
        <w:spacing w:before="100" w:after="0"/>
        <w:ind w:start="360"/>
        <w:ind w:firstLine="360"/>
      </w:pPr>
      <w:r>
        <w:rPr>
          <w:b/>
        </w:rPr>
        <w:t>2</w:t>
        <w:t xml:space="preserve">.  </w:t>
      </w:r>
      <w:r>
        <w:rPr>
          <w:b/>
        </w:rPr>
        <w:t xml:space="preserve">Lobster parts or meat.</w:t>
        <w:t xml:space="preserve"> </w:t>
      </w:r>
      <w:r>
        <w:t xml:space="preserve"> </w:t>
      </w:r>
      <w:r>
        <w:t xml:space="preserve">Lobster parts or meat, if they are purchased from a wholesale seafood license holder with a lobster permit, from the holder of a lobster processor license or from an individual permitted under </w:t>
      </w:r>
      <w:r>
        <w:t>section 6857</w:t>
      </w:r>
      <w:r>
        <w:t xml:space="preserve"> or if they have been lawfully imported.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§6852-B. Retail sale of certain seafood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§6852-B. Retail sale of certain seafood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§6852-B. RETAIL SALE OF CERTAIN SEAFOOD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