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7171</w:t>
        <w:t xml:space="preserve">.  </w:t>
      </w:r>
      <w:r>
        <w:rPr>
          <w:b/>
        </w:rPr>
        <w:t xml:space="preserve">License to deal in live smelts and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§§18,19 (AMD). PL 1979, c. 723, §7 (AMD). PL 1981, c. 414, §22 (AMD). PL 1983, c. 588, §10 (AMD). PL 1983, c. 807, §P9 (AMD). PL 1985, c. 607, §§3,9 (RPR). PL 1987, c. 317, §§10,11 (AMD). PL 1989, c. 493, §20 (AMD). PL 1989, c. 913, §B3 (AMD). PL 1993, c. 419, §17 (AMD). PL 1993, c. 438, §9 (AMD). PL 1993, c. 574, §16 (AMD). PL 1995, c. 455, §§13-16 (AMD). PL 1995, c. 667, §A23 (AMD). PL 1997, c. 432, §§23-27 (AMD). PL 2001, c. 667, §C6 (AMD). PL 2003, c. 403, §15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§7171. License to deal in live smelts and baitfish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§7171. License to deal in live smelts and baitfish</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§7171. LICENSE TO DEAL IN LIVE SMELTS AND BAITFISH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