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7313</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53, §2 (AMD). PL 1995, c. 667, §§A24,25 (AMD). PL 1997, c. 432, §§33-35 (AMD). PL 2001, c. 55,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§7313.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§7313.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§7313.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