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§7452. PROHIBITED ACTS RELATING TO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