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3 (AMD). PL 1985, c. 369, §23 (AMD). PL 1985, c. 607, §§7,8 (AMD). PL 1989, c. 493, §48 (AMD). PL 1997, c. 432, §5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30.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0.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30.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