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7 (AMD). PL 1983, c. 109, §1 (AMD). PL 1983, c. 810, §§1-3 (AMD). PL 1983, c. 819, §A36 (AMD). PL 1985, c. 58, §2 (AMD). PL 1985, c. 664, §1 (AMD). PL 2011, c. 657, Pt. W, §7 (REV). PL 2013, c. 405, Pt. A, §23 (REV). PL 2015, c. 314,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26.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6.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6.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