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Designation</w:t>
      </w:r>
    </w:p>
    <w:p>
      <w:pPr>
        <w:jc w:val="both"/>
        <w:spacing w:before="100" w:after="100"/>
        <w:ind w:start="360"/>
        <w:ind w:firstLine="360"/>
      </w:pPr>
      <w:r>
        <w:rPr/>
      </w:r>
      <w:r>
        <w:rPr/>
      </w:r>
      <w:r>
        <w:t xml:space="preserve">The state park at Kittery, situate between Hunter Avenue and Newmarch Street and between Water and Government Streets in the Town of Kittery, County of York, shall forever be known and designated as "John Paul Jones Memorial Park" in memory of the commander of the first American warship.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