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§6 (RPR). PL 2003, c. 452, §F41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§8849.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