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9204</w:t>
        <w:t xml:space="preserve">.  </w:t>
      </w:r>
      <w:r>
        <w:rPr>
          <w:b/>
        </w:rPr>
        <w:t xml:space="preserve">Payment of costs</w:t>
      </w:r>
    </w:p>
    <w:p>
      <w:pPr>
        <w:jc w:val="both"/>
        <w:spacing w:before="100" w:after="100"/>
        <w:ind w:start="360"/>
        <w:ind w:firstLine="360"/>
      </w:pPr>
      <w:r>
        <w:rPr/>
      </w:r>
      <w:r>
        <w:rPr/>
      </w:r>
      <w:r>
        <w:t xml:space="preserve">Municipalities shall pay the costs for controlling and extinguishing forest fires up to 1/4 of 1% of their state valuation on a calendar year basis.  These costs must be approved by the forest fire warden in charge.  A municipality going to the aid of another, even to protect itself, when requested by the state forest ranger in charge, is entitled to be paid by the municipality aided if the total suppression cost of the municipality is not over 1/4 of 1% of its state valuation.</w:t>
      </w:r>
      <w:r>
        <w:t xml:space="preserve">  </w:t>
      </w:r>
      <w:r xmlns:wp="http://schemas.openxmlformats.org/drawingml/2010/wordprocessingDrawing" xmlns:w15="http://schemas.microsoft.com/office/word/2012/wordml">
        <w:rPr>
          <w:rFonts w:ascii="Arial" w:hAnsi="Arial" w:cs="Arial"/>
          <w:sz w:val="22"/>
          <w:szCs w:val="22"/>
        </w:rPr>
        <w:t xml:space="preserve">[PL 1991, c. 780, Pt. MM,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556, §10 (AMD). PL 1985, c. 108, §4 (AMD). PL 1991, c. 780, §MM1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§9204. Payment of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§9204. Payment of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§9204. PAYMENT OF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