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1101-A</w:t>
        <w:t xml:space="preserve">.  </w:t>
      </w:r>
      <w:r>
        <w:rPr>
          <w:b/>
        </w:rPr>
        <w:t xml:space="preserve">Voluntary dissolution by incorporators</w:t>
      </w:r>
    </w:p>
    <w:p>
      <w:pPr>
        <w:jc w:val="both"/>
        <w:spacing w:before="100" w:after="100"/>
        <w:ind w:start="360"/>
        <w:ind w:firstLine="360"/>
      </w:pPr>
      <w:r>
        <w:rPr/>
      </w:r>
      <w:r>
        <w:rPr/>
      </w:r>
      <w:r>
        <w:t xml:space="preserve">A corporation that has not carried on activities may be voluntarily dissolved by its incorporator or incorporators at any time after the filing date of its articles of incorporation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100"/>
        <w:ind w:start="360"/>
        <w:ind w:firstLine="360"/>
      </w:pPr>
      <w:r>
        <w:rPr>
          <w:b/>
        </w:rPr>
        <w:t>1</w:t>
        <w:t xml:space="preserve">.  </w:t>
      </w:r>
      <w:r>
        <w:rPr>
          <w:b/>
        </w:rPr>
        <w:t xml:space="preserve">Articles of dissolution.</w:t>
        <w:t xml:space="preserve"> </w:t>
      </w:r>
      <w:r>
        <w:t xml:space="preserve"> </w:t>
      </w:r>
      <w:r>
        <w:t xml:space="preserve">Articles of dissolution must be executed by a majority of the incorporators and delivered for filing, as provided by </w:t>
      </w:r>
      <w:r>
        <w:t>sections 104</w:t>
      </w:r>
      <w:r>
        <w:t xml:space="preserve"> and </w:t>
      </w:r>
      <w:r>
        <w:t>106</w:t>
      </w:r>
      <w:r>
        <w:t xml:space="preserve">, and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B</w:t>
        <w:t xml:space="preserve">.  </w:t>
      </w:r>
      <w:r>
        <w:rPr/>
      </w:r>
      <w:r>
        <w:t xml:space="preserve">The filing date of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C</w:t>
        <w:t xml:space="preserve">.  </w:t>
      </w:r>
      <w:r>
        <w:rPr/>
      </w:r>
      <w:r>
        <w:t xml:space="preserve">That the corporation has not carried on activities;</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D</w:t>
        <w:t xml:space="preserve">.  </w:t>
      </w:r>
      <w:r>
        <w:rPr/>
      </w:r>
      <w:r>
        <w:t xml:space="preserve">That no debts of the corporation remain unpaid, including the filing of the annual report as required by </w:t>
      </w:r>
      <w:r>
        <w:t>section 1301</w:t>
      </w:r>
      <w:r>
        <w:t xml:space="preserve"> and any fees or penalties owed to the Secretary of State under </w:t>
      </w:r>
      <w:r>
        <w:t>section 1112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231, §9 (AMD).]</w:t>
      </w:r>
    </w:p>
    <w:p>
      <w:pPr>
        <w:jc w:val="both"/>
        <w:spacing w:before="100" w:after="0"/>
        <w:ind w:start="720"/>
      </w:pPr>
      <w:r>
        <w:rPr/>
        <w:t>E</w:t>
        <w:t xml:space="preserve">.  </w:t>
      </w:r>
      <w:r>
        <w:rPr/>
      </w:r>
      <w:r>
        <w:t xml:space="preserve">That a majority of the incorporators consent to the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§9 (AMD).]</w:t>
      </w:r>
    </w:p>
    <w:p>
      <w:pPr>
        <w:jc w:val="both"/>
        <w:spacing w:before="100" w:after="0"/>
        <w:ind w:start="360"/>
        <w:ind w:firstLine="360"/>
      </w:pPr>
      <w:r>
        <w:rPr>
          <w:b/>
        </w:rPr>
        <w:t>2</w:t>
        <w:t xml:space="preserve">.  </w:t>
      </w:r>
      <w:r>
        <w:rPr>
          <w:b/>
        </w:rPr>
        <w:t xml:space="preserve">Corporation's existence ceases.</w:t>
        <w:t xml:space="preserve"> </w:t>
      </w:r>
      <w:r>
        <w:t xml:space="preserve"> </w:t>
      </w:r>
      <w:r>
        <w:t xml:space="preserve">On the filing date of the articles of dissolution, the existence of the corporation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w:t>
      </w:r>
    </w:p>
    <w:p>
      <w:pPr>
        <w:jc w:val="both"/>
        <w:spacing w:before="100" w:after="0"/>
        <w:ind w:start="360"/>
        <w:ind w:firstLine="360"/>
      </w:pPr>
      <w:r>
        <w:rPr>
          <w:b/>
        </w:rPr>
        <w:t>3</w:t>
        <w:t xml:space="preserve">.  </w:t>
      </w:r>
      <w:r>
        <w:rPr>
          <w:b/>
        </w:rPr>
        <w:t xml:space="preserve">No vote or action of directors.</w:t>
        <w:t xml:space="preserve"> </w:t>
      </w:r>
      <w:r>
        <w:t xml:space="preserve"> </w:t>
      </w:r>
      <w:r>
        <w:t xml:space="preserve">Dissolution pursuant to this section does not require any vote or action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 PL 2007, c. 231,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§1101-A. Voluntary dissolution by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§1101-A. Voluntary dissolution by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§1101-A. VOLUNTARY DISSOLUTION BY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