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Survival of remedy after dissolution; liquidating trustees</w:t>
      </w:r>
    </w:p>
    <w:p>
      <w:pPr>
        <w:jc w:val="both"/>
        <w:spacing w:before="100" w:after="0"/>
        <w:ind w:start="360"/>
        <w:ind w:firstLine="360"/>
      </w:pPr>
      <w:r>
        <w:rPr>
          <w:b/>
        </w:rPr>
        <w:t>1</w:t>
        <w:t xml:space="preserve">.  </w:t>
      </w:r>
      <w:r>
        <w:rPr>
          <w:b/>
        </w:rPr>
        <w:t xml:space="preserve">Survival of remedy.</w:t>
        <w:t xml:space="preserve"> </w:t>
      </w:r>
      <w:r>
        <w:t xml:space="preserve"> </w:t>
      </w:r>
      <w:r>
        <w:t xml:space="preserve">The dissolution of a corporation, either by the filing by the Secretary of State of the articles of dissolution or by a decree of court, shall not take away or impair any remedy available to or against such corporation, its directors, officers or members for any right or claim existing, or any liability incurred, prior to such dissolution if action or other proceeding thereon is commenced within 2 years after the date of such dissolution. Any such action or proceeding by or against the corporation may be prosecuted or defended by the corporation in its corporate name. The members, directors and officers shall have power to take such corporate or other action as shall be appropriate to protect such remedy, right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Liquidating trustees.</w:t>
        <w:t xml:space="preserve"> </w:t>
      </w:r>
      <w:r>
        <w:t xml:space="preserve"> </w:t>
      </w:r>
      <w:r>
        <w:t xml:space="preserve">After dissolution of a corporation, the directors as of the date of dissolution, or the survivors of such directors, shall be deemed liquidating trustees of the corporation with authority to take all action necessary or appropriate to dispose of any undistributed property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Survival of remedy after dissolution; liquidating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Survival of remedy after dissolution; liquidating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§1111. SURVIVAL OF REMEDY AFTER DISSOLUTION; LIQUIDATING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