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 Standards of conduct for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Standards of conduct for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§831. STANDARDS OF CONDUCT FOR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