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jc w:val="both"/>
        <w:spacing w:before="100" w:after="100"/>
        <w:ind w:start="1080" w:hanging="720"/>
      </w:pPr>
      <w:r>
        <w:rPr>
          <w:b/>
        </w:rPr>
        <w:t>§</w:t>
        <w:t>2</w:t>
        <w:t xml:space="preserve">.  </w:t>
      </w:r>
      <w:r>
        <w:rPr>
          <w:b/>
        </w:rPr>
        <w:t xml:space="preserve">Acts of incorporation altered or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