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CEMETERY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jc w:val="both"/>
        <w:spacing w:before="100" w:after="100"/>
        <w:ind w:start="1080" w:hanging="720"/>
      </w:pPr>
      <w:r>
        <w:rPr>
          <w:b/>
        </w:rPr>
        <w:t>§</w:t>
        <w:t>1031-A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§1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 </w:t>
      </w:r>
    </w:p>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must be decently buried, entombed in a mausoleum, vault or tomb, cremated or subjected to natural organic reduction within a reasonable time after death.  The permanent disposition of such bodies or remains must be by interment in the earth, or deposit in a chamber, vault or tomb of a cemetery owned, maintained and operated in accordance with the laws of this State, by deposit in a crypt of a mausoleum or by cremation or natural organic reduction.  The remains of a human body after cremation or natural organic reduction may be deposited in a niche of a columbarium or a crypt of a mausoleum, scattered in an area of a cemetery, buried or disposed of in any manner not contrary to law.  A deposit of the bodies or remains of the human dead may not be made in a single chamber, vault or tomb partly above and partly below the natural surface of the ground, unless the part thereof below such surface is of a permanent character, constructed of materials capable of withstanding extreme climatic conditions, waterproof and airtight,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r>
        <w:t xml:space="preserve">  </w:t>
      </w:r>
      <w:r xmlns:wp="http://schemas.openxmlformats.org/drawingml/2010/wordprocessingDrawing" xmlns:w15="http://schemas.microsoft.com/office/word/2012/wordml">
        <w:rPr>
          <w:rFonts w:ascii="Arial" w:hAnsi="Arial" w:cs="Arial"/>
          <w:sz w:val="22"/>
          <w:szCs w:val="22"/>
        </w:rPr>
        <w:t xml:space="preserve">[PL 2023, c. 676,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 (AMD). </w:t>
      </w:r>
    </w:p>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jc w:val="both"/>
        <w:spacing w:before="100" w:after="100"/>
        <w:ind w:start="1080" w:hanging="720"/>
      </w:pPr>
      <w:r>
        <w:rPr>
          <w:b/>
        </w:rPr>
        <w:t>§</w:t>
        <w:t>1034</w:t>
        <w:t xml:space="preserve">.  </w:t>
      </w:r>
      <w:r>
        <w:rPr>
          <w:b/>
        </w:rPr>
        <w:t xml:space="preserve">Jurisdiction</w:t>
      </w:r>
    </w:p>
    <w:p>
      <w:pPr>
        <w:jc w:val="both"/>
        <w:spacing w:before="100" w:after="100"/>
        <w:ind w:start="360"/>
        <w:ind w:firstLine="360"/>
      </w:pPr>
      <w:r>
        <w:rPr/>
      </w:r>
      <w:r>
        <w:rPr/>
      </w:r>
      <w:r>
        <w:t xml:space="preserve">The Superior Court has original and concurrent jurisdiction in all cases under this chapter. Judges of the District Court may cause the persons brought before them on complaint for violation of </w:t>
      </w:r>
      <w:r>
        <w:t>section 1342</w:t>
      </w:r>
      <w:r>
        <w:t xml:space="preserve"> or </w:t>
      </w:r>
      <w:r>
        <w:t>1343</w:t>
      </w:r>
      <w:r>
        <w:t xml:space="preserve"> to recognize with sufficient sureties to appear at the next term of the Superior Court and, in default thereof, shall commit them.</w:t>
      </w:r>
      <w:r>
        <w:t xml:space="preserve">  </w:t>
      </w:r>
      <w:r xmlns:wp="http://schemas.openxmlformats.org/drawingml/2010/wordprocessingDrawing" xmlns:w15="http://schemas.microsoft.com/office/word/2012/wordml">
        <w:rPr>
          <w:rFonts w:ascii="Arial" w:hAnsi="Arial" w:cs="Arial"/>
          <w:sz w:val="22"/>
          <w:szCs w:val="22"/>
        </w:rPr>
        <w:t xml:space="preserve">[RR 2021, c. 2, Pt. A,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§25 (COR). </w:t>
      </w:r>
    </w:p>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natural organic reduction facility or columbarium or to the disposal of dead human bodies commits a Class E crime except that, notwithstanding </w:t>
      </w:r>
      <w:r>
        <w:t>Title 17‑A, section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2023, c. 676,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PL 2023, c. 676, §3 (AMD). </w:t>
      </w:r>
    </w:p>
    <w:p>
      <w:pPr>
        <w:jc w:val="both"/>
        <w:spacing w:before="100" w:after="100"/>
        <w:ind w:start="1080" w:hanging="720"/>
      </w:pPr>
      <w:r>
        <w:rPr>
          <w:b/>
        </w:rPr>
        <w:t>§</w:t>
        <w:t>1036</w:t>
        <w:t xml:space="preserve">.  </w:t>
      </w:r>
      <w:r>
        <w:rPr>
          <w:b/>
        </w:rPr>
        <w:t xml:space="preserve">Recovery of fines or penalties</w:t>
      </w:r>
    </w:p>
    <w:p>
      <w:pPr>
        <w:jc w:val="both"/>
        <w:spacing w:before="100" w:after="100"/>
        <w:ind w:start="360"/>
        <w:ind w:firstLine="360"/>
      </w:pPr>
      <w:r>
        <w:rPr/>
      </w:r>
      <w:r>
        <w:rPr/>
      </w:r>
      <w:r>
        <w:t xml:space="preserve">All fines or penalties provided by </w:t>
      </w:r>
      <w:r>
        <w:t>section 1035</w:t>
      </w:r>
      <w:r>
        <w:t xml:space="preserve"> may be recovered or enforced by indictment, and the necessary processes for causing the crypts and catacombs to be sealed or the bodies to be removed and buried, and execution to recover the necessary expenses thereof, may be issued by the Superior Court.</w:t>
      </w:r>
    </w:p>
    <w:p>
      <w:pPr>
        <w:jc w:val="center"/>
        <w:ind w:start="360"/>
        <w:spacing w:before="300" w:after="300"/>
      </w:pPr>
      <w:r>
        <w:rPr>
          <w:b/>
        </w:rPr>
        <w:t>SUBCHAPTER</w:t>
        <w:t xml:space="preserve"> </w:t>
        <w:t>2</w:t>
      </w:r>
    </w:p>
    <w:p>
      <w:pPr>
        <w:jc w:val="center"/>
        <w:ind w:start="360"/>
        <w:spacing w:before="300" w:after="300"/>
      </w:pPr>
      <w:r>
        <w:rPr>
          <w:b/>
        </w:rPr>
        <w:t xml:space="preserve">BURYING GROUNDS</w:t>
      </w:r>
    </w:p>
    <w:p>
      <w:pPr>
        <w:jc w:val="center"/>
        <w:ind w:start="360"/>
        <w:spacing w:before="300" w:after="300"/>
      </w:pPr>
      <w:r>
        <w:rPr>
          <w:b/>
        </w:rPr>
        <w:t>ARTICLE</w:t>
        <w:t xml:space="preserve"> </w:t>
        <w:t>1</w:t>
      </w:r>
    </w:p>
    <w:p>
      <w:pPr>
        <w:jc w:val="center"/>
        <w:ind w:start="360"/>
        <w:spacing w:before="300" w:after="300"/>
      </w:pPr>
      <w:r>
        <w:rPr>
          <w:b/>
        </w:rPr>
        <w:t xml:space="preserve">ORGANIZATION</w:t>
      </w:r>
    </w:p>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jc w:val="center"/>
        <w:ind w:start="360"/>
        <w:spacing w:before="300" w:after="300"/>
      </w:pPr>
      <w:r>
        <w:rPr>
          <w:b/>
        </w:rPr>
        <w:t>ARTICLE</w:t>
        <w:t xml:space="preserve"> </w:t>
        <w:t>2</w:t>
      </w:r>
    </w:p>
    <w:p>
      <w:pPr>
        <w:jc w:val="center"/>
        <w:ind w:start="360"/>
        <w:spacing w:before="300" w:after="300"/>
      </w:pPr>
      <w:r>
        <w:rPr>
          <w:b/>
        </w:rPr>
        <w:t xml:space="preserve">DUTIES OF TOWN OR COUNTY</w:t>
      </w:r>
    </w:p>
    <w:p>
      <w:pPr>
        <w:jc w:val="both"/>
        <w:spacing w:before="100" w:after="100"/>
        <w:ind w:start="1080" w:hanging="720"/>
      </w:pPr>
      <w:r>
        <w:rPr>
          <w:b/>
        </w:rPr>
        <w:t>§</w:t>
        <w:t>1101</w:t>
        <w:t xml:space="preserve">.  </w:t>
      </w:r>
      <w:r>
        <w:rPr>
          <w:b/>
        </w:rPr>
        <w:t xml:space="preserve">Maintenance and repairs; municipality</w:t>
      </w:r>
    </w:p>
    <w:p>
      <w:pPr>
        <w:jc w:val="both"/>
        <w:spacing w:before="100" w:after="0"/>
        <w:ind w:start="360"/>
        <w:ind w:firstLine="360"/>
      </w:pPr>
      <w:r>
        <w:rPr>
          <w:b/>
        </w:rPr>
        <w:t>1</w:t>
        <w:t xml:space="preserve">.  </w:t>
      </w:r>
      <w:r>
        <w:rPr>
          <w:b/>
        </w:rPr>
        <w:t xml:space="preserve">Grave sites of veterans in ancient burying grounds.</w:t>
        <w:t xml:space="preserve"> </w:t>
      </w:r>
      <w:r>
        <w:t xml:space="preserve"> </w:t>
      </w:r>
      <w:r>
        <w:t xml:space="preserve">In any ancient burying ground, as referenced in </w:t>
      </w:r>
      <w:r>
        <w:t>Title 30‑A, section 5723</w:t>
      </w:r>
      <w:r>
        <w:t xml:space="preserve">, the municipality in which that burying ground is located, in collaboration with veterans' organizations, cemetery associations, civic and fraternal organizations, descendants of veterans buried in the ancient burying ground and other interested persons, shall keep in good condition all graves, headstones, monuments and markers designating the burial place of Revolutionary soldiers and sailors and veterans of the Armed Forces of the United States.  To the best of its ability given the location and accessibility of the ancient burying ground, the municipality, in collaboration with veterans' organizations, cemetery associations, civic and fraternal organizations, descendants of veterans buried in the ancient burying ground and other interested persons, shall keep the grass, weeds and brush suitably cut and trimmed on those graves from May 1st to September 30th of each year.  A municipality may designate a caretaker to whom it delegates for a specified period of time the municipality's responsibilities regarding an ancient burying ground. A caretaker for a municipality may be designated only by a writing signed by the municipal officers as defined in </w:t>
      </w:r>
      <w:r>
        <w:t>Title 30‑A, section 2001,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§1 (AMD).]</w:t>
      </w:r>
    </w:p>
    <w:p>
      <w:pPr>
        <w:jc w:val="both"/>
        <w:spacing w:before="100" w:after="0"/>
        <w:ind w:start="360"/>
        <w:ind w:firstLine="360"/>
      </w:pPr>
      <w:r>
        <w:rPr>
          <w:b/>
        </w:rPr>
        <w:t>1-A</w:t>
        <w:t xml:space="preserve">.  </w:t>
      </w:r>
      <w:r>
        <w:rPr>
          <w:b/>
        </w:rPr>
        <w:t xml:space="preserve">Grave sites of persons who are not designated as veterans in ancient burying grounds.</w:t>
        <w:t xml:space="preserve"> </w:t>
      </w:r>
      <w:r>
        <w:t xml:space="preserve"> </w:t>
      </w:r>
      <w:r>
        <w:t xml:space="preserve">To the best of its ability given the location and accessibility of the ancient burying ground, the municipality in which an ancient burying ground is located may keep the grass, weeds and brush suitably cut and trimmed from May 1st to September 30th of each year on all graves, headstones, monuments and markers in the ancient burying ground not designating the burial place of Revolutionary soldiers and sailors and veterans of the Armed Forces of the United States. A municipality may designate a caretaker to whom it delegates for a specified period of time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(NEW).]</w:t>
      </w:r>
    </w:p>
    <w:p>
      <w:pPr>
        <w:jc w:val="both"/>
        <w:spacing w:before="100" w:after="100"/>
        <w:ind w:start="360"/>
        <w:ind w:firstLine="360"/>
      </w:pPr>
      <w:r>
        <w:rPr>
          <w:b/>
        </w:rPr>
        <w:t>2</w:t>
        <w:t xml:space="preserve">.  </w:t>
      </w:r>
      <w:r>
        <w:rPr>
          <w:b/>
        </w:rPr>
        <w:t xml:space="preserve">Grave sites of veterans in public burying grounds.</w:t>
        <w:t xml:space="preserve"> </w:t>
      </w:r>
      <w:r>
        <w:t xml:space="preserve"> </w:t>
      </w:r>
      <w:r>
        <w:t xml:space="preserve">A municipality, cemetery corporation or cemetery association owning and operating a public burying ground shall, in collaboration with veterans' organizations, cemetery associations, civic and fraternal organizations and other interested persons, keep the grave, headstone, monument or marker designating the burial place of any veteran of the Armed Forces of the United States in that public burying ground in good condition and repair from May 1st to September 30th of each year.</w:t>
      </w:r>
    </w:p>
    <w:p>
      <w:pPr>
        <w:jc w:val="both"/>
        <w:spacing w:before="100" w:after="0"/>
        <w:ind w:start="360"/>
      </w:pPr>
      <w:r>
        <w:rPr/>
      </w:r>
      <w:r>
        <w:rPr/>
      </w:r>
      <w:r>
        <w:t xml:space="preserve">A municipality in which a public burying ground is located may, in collaboration with veterans' organizations, cemetery associations, civic and fraternal organizations and other interested persons, adopt standards of good condition and repair to which grave sites of veterans of the Armed Forces of the United States must be kept. The standards at a minimum must detail how to maintain the grave, grass and headstones.</w:t>
      </w:r>
    </w:p>
    <w:p>
      <w:pPr>
        <w:jc w:val="both"/>
        <w:spacing w:before="100" w:after="0"/>
        <w:ind w:start="360"/>
      </w:pPr>
      <w:r>
        <w:rPr/>
      </w:r>
      <w:r>
        <w:rPr/>
      </w:r>
      <w:r>
        <w:t xml:space="preserve">If a municipality does not adopt standards, the municipality, cemetery corporation or cemetery association shall apply the following standards of good condition and repair: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D</w:t>
        <w:t xml:space="preserve">.  </w:t>
      </w:r>
      <w:r>
        <w:rPr/>
      </w:r>
      <w:r>
        <w:t xml:space="preserve">Ensure that grass is suitably cut and trimmed;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E</w:t>
        <w:t xml:space="preserve">.  </w:t>
      </w:r>
      <w:r>
        <w:rPr/>
      </w:r>
      <w:r>
        <w:t xml:space="preserve">Keep a flat grave marker free of grass and debris; and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F</w:t>
        <w:t xml:space="preserve">.  </w:t>
      </w:r>
      <w:r>
        <w:rPr/>
      </w:r>
      <w:r>
        <w:t xml:space="preserve">Keep the burial place free of fallen trees, branches, vines and weeds.</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§1 (AMD). PL 1999, c. 700, §1 (AMD). PL 2013, c. 421, §1 (RPR). PL 2013, c. 524, §1 (AMD). PL 2019, c. 561, §1 (AMD). </w:t>
      </w:r>
    </w:p>
    <w:p>
      <w:pPr>
        <w:jc w:val="both"/>
        <w:spacing w:before="100" w:after="100"/>
        <w:ind w:start="1080" w:hanging="720"/>
      </w:pPr>
      <w:r>
        <w:rPr>
          <w:b/>
        </w:rPr>
        <w:t>§</w:t>
        <w:t>1101-A</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421, §1 (AMD).]</w:t>
      </w:r>
    </w:p>
    <w:p>
      <w:pPr>
        <w:jc w:val="both"/>
        <w:spacing w:before="100" w:after="100"/>
        <w:ind w:start="360"/>
        <w:ind w:firstLine="360"/>
      </w:pPr>
      <w:r>
        <w:rPr>
          <w:b/>
        </w:rPr>
        <w:t>1</w:t>
        <w:t xml:space="preserve">.  </w:t>
      </w:r>
      <w:r>
        <w:rPr>
          <w:b/>
        </w:rPr>
        <w:t xml:space="preserve">Ancient burying ground. </w:t>
        <w:t xml:space="preserve"> </w:t>
      </w:r>
      <w:r>
        <w:t xml:space="preserve"> </w:t>
      </w:r>
      <w:r>
        <w:t xml:space="preserve">"Ancient burying ground" means a cemetery established before 1880 in which burial is restricted to:</w:t>
      </w:r>
    </w:p>
    <w:p>
      <w:pPr>
        <w:jc w:val="both"/>
        <w:spacing w:before="100" w:after="0"/>
        <w:ind w:start="720"/>
      </w:pPr>
      <w:r>
        <w:rPr/>
        <w:t>A</w:t>
        <w:t xml:space="preserve">.  </w:t>
      </w:r>
      <w:r>
        <w:rPr/>
      </w:r>
      <w:r>
        <w:t xml:space="preserve">Members of the family or families that established the cemetery, their descendants or others as chosen by the members of the family or families that established the cemetery; or</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720"/>
      </w:pPr>
      <w:r>
        <w:rPr/>
        <w:t>B</w:t>
        <w:t xml:space="preserve">.  </w:t>
      </w:r>
      <w:r>
        <w:rPr/>
      </w:r>
      <w:r>
        <w:t xml:space="preserve">Persons or a group of persons as specified by the persons or group of persons that established the cemetery.</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360"/>
      </w:pPr>
      <w:r>
        <w:rPr/>
      </w:r>
      <w:r>
        <w:rPr/>
      </w:r>
      <w:r>
        <w:t xml:space="preserve">The existence of an ancient burying ground may be established in accordance with </w:t>
      </w:r>
      <w:r>
        <w:t>section 1101‑B,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§2 (RPR).]</w:t>
      </w:r>
    </w:p>
    <w:p>
      <w:pPr>
        <w:jc w:val="both"/>
        <w:spacing w:before="100" w:after="0"/>
        <w:ind w:start="360"/>
        <w:ind w:firstLine="360"/>
      </w:pPr>
      <w:r>
        <w:rPr>
          <w:b/>
        </w:rPr>
        <w:t>2</w:t>
        <w:t xml:space="preserve">.  </w:t>
      </w:r>
      <w:r>
        <w:rPr>
          <w:b/>
        </w:rPr>
        <w:t xml:space="preserve">Columbarium.</w:t>
        <w:t xml:space="preserve"> </w:t>
      </w:r>
      <w:r>
        <w:t xml:space="preserve"> </w:t>
      </w:r>
      <w:r>
        <w:t xml:space="preserve">"Columbarium" means a structure or room or space in a mausoleum or other building containing niches or recesses for disposition of cremated human remains or human remains that have been subjected to natural organic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§4 (AMD).]</w:t>
      </w:r>
    </w:p>
    <w:p>
      <w:pPr>
        <w:jc w:val="both"/>
        <w:spacing w:before="100" w:after="0"/>
        <w:ind w:start="360"/>
        <w:ind w:firstLine="360"/>
      </w:pPr>
      <w:r>
        <w:rPr>
          <w:b/>
        </w:rPr>
        <w:t>3</w:t>
        <w:t xml:space="preserve">.  </w:t>
      </w:r>
      <w:r>
        <w:rPr>
          <w:b/>
        </w:rPr>
        <w:t xml:space="preserve">Community mausoleum.</w:t>
        <w:t xml:space="preserve"> </w:t>
      </w:r>
      <w:r>
        <w:t xml:space="preserve"> </w:t>
      </w:r>
      <w:r>
        <w:t xml:space="preserve">"Community mausoleum" means an aboveground structure designed for entombment of human remains of the general public, as opposed to the entombment of the remains of family members in a privately owned, family mausoleum of no more than 6 crypts.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4</w:t>
        <w:t xml:space="preserve">.  </w:t>
      </w:r>
      <w:r>
        <w:rPr>
          <w:b/>
        </w:rPr>
        <w:t xml:space="preserve">Public burying ground.</w:t>
        <w:t xml:space="preserve"> </w:t>
      </w:r>
      <w:r>
        <w:t xml:space="preserve"> </w:t>
      </w:r>
      <w:r>
        <w:t xml:space="preserve">"Public burying ground" means a burying ground or cemetery in which any person may be buried without regard to religious or other affiliation and includes a cemetery owned and operated by a municipality, a cemetery corporation or a cemetery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2003, c. 421, §1 (AMD). PL 2013, c. 524, §2 (AMD). PL 2019, c. 561, §2 (AMD). PL 2023, c. 676, §4 (AMD). </w:t>
      </w:r>
    </w:p>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jc w:val="both"/>
        <w:spacing w:before="100" w:after="100"/>
        <w:ind w:start="1080" w:hanging="720"/>
      </w:pPr>
      <w:r>
        <w:rPr>
          <w:b/>
        </w:rPr>
        <w:t>§</w:t>
        <w:t>1101-C</w:t>
        <w:t xml:space="preserve">.  </w:t>
      </w:r>
      <w:r>
        <w:rPr>
          <w:b/>
        </w:rPr>
        <w:t xml:space="preserve">Notice of responsibility</w:t>
      </w:r>
    </w:p>
    <w:p>
      <w:pPr>
        <w:jc w:val="both"/>
        <w:spacing w:before="100" w:after="100"/>
        <w:ind w:start="360"/>
        <w:ind w:firstLine="360"/>
      </w:pPr>
      <w:r>
        <w:rPr/>
      </w:r>
      <w:r>
        <w:rPr/>
      </w:r>
      <w:r>
        <w:t xml:space="preserve">When a municipality fails without good reason to maintain the good condition and repair of a grave, headstone, monument or marker or fails to keep the grass suitably cut and trimmed on any such grave pursuant to </w:t>
      </w:r>
      <w:r>
        <w:t>section 1101</w:t>
      </w:r>
      <w:r>
        <w:t xml:space="preserve"> and at least one of the municipal officers has had 14 days' actual notice or knowledge of the neglected condition, a penalty of not more than $100 may be assessed on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1101-D</w:t>
        <w:t xml:space="preserve">.  </w:t>
      </w:r>
      <w:r>
        <w:rPr>
          <w:b/>
        </w:rPr>
        <w:t xml:space="preserve">Unorganized townships</w:t>
      </w:r>
    </w:p>
    <w:p>
      <w:pPr>
        <w:jc w:val="both"/>
        <w:spacing w:before="100" w:after="100"/>
        <w:ind w:start="360"/>
        <w:ind w:firstLine="360"/>
      </w:pPr>
      <w:r>
        <w:rPr/>
      </w:r>
      <w:r>
        <w:rPr/>
      </w:r>
      <w:r>
        <w:t xml:space="preserve">If an ancient burying ground or a public burying ground as described in </w:t>
      </w:r>
      <w:r>
        <w:t>section 1101</w:t>
      </w:r>
      <w:r>
        <w:t xml:space="preserve"> is located in an unorganized township, the county in which the township is located is subject to </w:t>
      </w:r>
      <w:r>
        <w:t>sections 1101</w:t>
      </w:r>
      <w:r>
        <w:t xml:space="preserve">, </w:t>
      </w:r>
      <w:r>
        <w:t>1101‑B</w:t>
      </w:r>
      <w:r>
        <w:t xml:space="preserve"> and </w:t>
      </w:r>
      <w:r>
        <w:t>1101‑C</w:t>
      </w:r>
      <w:r>
        <w:t xml:space="preserve"> except that the county is not required to designate a caretaker by a writing as required in </w:t>
      </w:r>
      <w:r>
        <w:t>section 1101,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2019, c. 561, §4 (AMD). </w:t>
      </w:r>
    </w:p>
    <w:p>
      <w:pPr>
        <w:jc w:val="both"/>
        <w:spacing w:before="100" w:after="100"/>
        <w:ind w:start="1080" w:hanging="720"/>
      </w:pPr>
      <w:r>
        <w:rPr>
          <w:b/>
        </w:rPr>
        <w:t>§</w:t>
        <w:t>1101-E</w:t>
        <w:t xml:space="preserve">.  </w:t>
      </w:r>
      <w:r>
        <w:rPr>
          <w:b/>
        </w:rPr>
        <w:t xml:space="preserve">Graves on land owned by Federal Government</w:t>
      </w:r>
    </w:p>
    <w:p>
      <w:pPr>
        <w:jc w:val="both"/>
        <w:spacing w:before="100" w:after="100"/>
        <w:ind w:start="360"/>
        <w:ind w:firstLine="360"/>
      </w:pPr>
      <w:r>
        <w:rPr/>
      </w:r>
      <w:r>
        <w:rPr/>
      </w:r>
      <w:r>
        <w:t xml:space="preserve">Veterans' graves as described in </w:t>
      </w:r>
      <w:r>
        <w:t>section 1101</w:t>
      </w:r>
      <w:r>
        <w:t xml:space="preserve"> that are located on a site that was owned by the Federal Government as of January 1, 2000 are not subject to the requirements of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1102</w:t>
        <w:t xml:space="preserve">.  </w:t>
      </w:r>
      <w:r>
        <w:rPr>
          <w:b/>
        </w:rPr>
        <w:t xml:space="preserve">-- neglect</w:t>
      </w:r>
    </w:p>
    <w:p>
      <w:pPr>
        <w:jc w:val="both"/>
        <w:spacing w:before="100" w:after="100"/>
        <w:ind w:start="360"/>
        <w:ind w:firstLine="360"/>
      </w:pPr>
      <w:r>
        <w:rPr/>
      </w:r>
      <w:r>
        <w:rPr/>
      </w:r>
      <w:r>
        <w:t xml:space="preserve">If such officers, treasurer or committee neglect so to apply such fines, they each forfeit the amount thereof, in a civil action, to any person suing therefor.</w:t>
      </w:r>
    </w:p>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jc w:val="center"/>
        <w:ind w:start="360"/>
        <w:spacing w:before="300" w:after="300"/>
      </w:pPr>
      <w:r>
        <w:rPr>
          <w:b/>
        </w:rPr>
        <w:t>ARTICLE</w:t>
        <w:t xml:space="preserve"> </w:t>
        <w:t>3</w:t>
      </w:r>
    </w:p>
    <w:p>
      <w:pPr>
        <w:jc w:val="center"/>
        <w:ind w:start="360"/>
        <w:spacing w:before="300" w:after="300"/>
      </w:pPr>
      <w:r>
        <w:rPr>
          <w:b/>
        </w:rPr>
        <w:t xml:space="preserve">EXEMPTION FROM ATTACHMENT</w:t>
      </w:r>
    </w:p>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jc w:val="both"/>
        <w:spacing w:before="100" w:after="100"/>
        <w:ind w:start="1080" w:hanging="720"/>
      </w:pPr>
      <w:r>
        <w:rPr>
          <w:b/>
        </w:rPr>
        <w:t>§</w:t>
        <w:t>1142</w:t>
        <w:t xml:space="preserve">.  </w:t>
      </w:r>
      <w:r>
        <w:rPr>
          <w:b/>
        </w:rPr>
        <w:t xml:space="preserve">Family burying grounds</w:t>
      </w:r>
    </w:p>
    <w:p>
      <w:pPr>
        <w:jc w:val="both"/>
        <w:spacing w:before="100" w:after="100"/>
        <w:ind w:start="360"/>
        <w:ind w:firstLine="360"/>
      </w:pPr>
      <w:r>
        <w:rPr/>
      </w:r>
      <w:r>
        <w:rPr/>
      </w:r>
      <w:r>
        <w:t xml:space="preserve">When a person appropriates for a family burying ground a piece of land containing not more than 1/4 of an acre, causes a description of it to be recorded in the registry of deeds of the same county or by the clerk of the town where it is situated and substantially marks the bounds of the burying ground or encloses it with a fence, it is exempt from attachment and execution.  No subsequent conveyance of it is valid while any person is interred in the burying ground; but it must remain to the person who appropriated, recorded and marked that burying ground and to that person's heirs as a burial place forever.  If property surrounding a burying ground appropriated pursuant to this section is conveyed, the property is conveyed by the person who appropriated the property or by an heir of that person and the conveyance causes the burying ground to be inaccessible from any public way, the conveyance is made subject to an easement for the benefit of the spouse, ancestors and descendants of any person interred in the burying ground.  The easement may be used only by persons to walk in a direct route from the public way nearest the burying ground to the burying ground at reasonable hours.</w:t>
      </w:r>
      <w:r>
        <w:t xml:space="preserve">  </w:t>
      </w:r>
      <w:r xmlns:wp="http://schemas.openxmlformats.org/drawingml/2010/wordprocessingDrawing" xmlns:w15="http://schemas.microsoft.com/office/word/2012/wordml">
        <w:rPr>
          <w:rFonts w:ascii="Arial" w:hAnsi="Arial" w:cs="Arial"/>
          <w:sz w:val="22"/>
          <w:szCs w:val="22"/>
        </w:rPr>
        <w:t xml:space="preserve">[PL 1991,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§1 (AMD). </w:t>
      </w:r>
    </w:p>
    <w:p>
      <w:pPr>
        <w:jc w:val="both"/>
        <w:spacing w:before="100" w:after="100"/>
        <w:ind w:start="1080" w:hanging="720"/>
      </w:pPr>
      <w:r>
        <w:rPr>
          <w:b/>
        </w:rPr>
        <w:t>§</w:t>
        <w:t>1143</w:t>
        <w:t xml:space="preserve">.  </w:t>
      </w:r>
      <w:r>
        <w:rPr>
          <w:b/>
        </w:rPr>
        <w:t xml:space="preserve">Lots</w:t>
      </w:r>
    </w:p>
    <w:p>
      <w:pPr>
        <w:jc w:val="both"/>
        <w:spacing w:before="100" w:after="100"/>
        <w:ind w:start="360"/>
        <w:ind w:firstLine="360"/>
      </w:pPr>
      <w:r>
        <w:rPr/>
      </w:r>
      <w:r>
        <w:rPr/>
      </w:r>
      <w:r>
        <w:t xml:space="preserve">Lots in public or private cemeteries are exempt from attachment and levy on execution and from liability to be sold by executors and administrators of insolvent estates for the payment of debts and charges of administration. Only one lot shall be so exempt for any one person.</w:t>
      </w:r>
    </w:p>
    <w:p>
      <w:pPr>
        <w:jc w:val="center"/>
        <w:ind w:start="360"/>
        <w:spacing w:before="300" w:after="300"/>
      </w:pPr>
      <w:r>
        <w:rPr>
          <w:b/>
        </w:rPr>
        <w:t>ARTICLE</w:t>
        <w:t xml:space="preserve"> </w:t>
        <w:t>4</w:t>
      </w:r>
    </w:p>
    <w:p>
      <w:pPr>
        <w:jc w:val="center"/>
        <w:ind w:start="360"/>
        <w:spacing w:before="300" w:after="300"/>
      </w:pPr>
      <w:r>
        <w:rPr>
          <w:b/>
        </w:rPr>
        <w:t xml:space="preserve">ENLARGEMENT OF GROUNDS</w:t>
      </w:r>
    </w:p>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jc w:val="both"/>
        <w:spacing w:before="100" w:after="100"/>
        <w:ind w:start="1080" w:hanging="720"/>
      </w:pPr>
      <w:r>
        <w:rPr>
          <w:b/>
        </w:rPr>
        <w:t>§</w:t>
        <w:t>1183</w:t>
        <w:t xml:space="preserve">.  </w:t>
      </w:r>
      <w:r>
        <w:rPr>
          <w:b/>
        </w:rPr>
        <w:t xml:space="preserve">Damages for land taken; town vote</w:t>
      </w:r>
    </w:p>
    <w:p>
      <w:pPr>
        <w:jc w:val="both"/>
        <w:spacing w:before="100" w:after="100"/>
        <w:ind w:start="360"/>
        <w:ind w:firstLine="360"/>
      </w:pPr>
      <w:r>
        <w:rPr/>
      </w:r>
      <w:r>
        <w:rPr/>
      </w:r>
      <w:r>
        <w:t xml:space="preserve">If the municipal officers at the hearing held under </w:t>
      </w:r>
      <w:r>
        <w:t>section 1181</w:t>
      </w:r>
      <w:r>
        <w:t xml:space="preserve"> grant the prayer of the petitioners, they shall then determine what land shall be taken and assess the damages suffered by each person thereby, as if the land were taken for town ways, make a written return of their proceedings, specifying the land taken and the damages awarded each person and file the same with the town clerk. Such cemetery or burying ground shall not be enlarged, pursuant to such return, until so voted by the town at its next annual meeting.</w:t>
      </w:r>
      <w:r>
        <w:t xml:space="preserve">  </w:t>
      </w:r>
      <w:r xmlns:wp="http://schemas.openxmlformats.org/drawingml/2010/wordprocessingDrawing" xmlns:w15="http://schemas.microsoft.com/office/word/2012/wordml">
        <w:rPr>
          <w:rFonts w:ascii="Arial" w:hAnsi="Arial" w:cs="Arial"/>
          <w:sz w:val="22"/>
          <w:szCs w:val="22"/>
        </w:rPr>
        <w:t xml:space="preserve">[PL 1975, c. 431,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§3 (AMD). </w:t>
      </w:r>
    </w:p>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jc w:val="center"/>
        <w:ind w:start="360"/>
        <w:spacing w:before="300" w:after="300"/>
      </w:pPr>
      <w:r>
        <w:rPr>
          <w:b/>
        </w:rPr>
        <w:t>ARTICLE</w:t>
        <w:t xml:space="preserve"> </w:t>
        <w:t>5</w:t>
      </w:r>
    </w:p>
    <w:p>
      <w:pPr>
        <w:jc w:val="center"/>
        <w:ind w:start="360"/>
        <w:spacing w:before="300" w:after="300"/>
      </w:pPr>
      <w:r>
        <w:rPr>
          <w:b/>
        </w:rPr>
        <w:t xml:space="preserve">CONVEYANCE TO TOWN</w:t>
      </w:r>
    </w:p>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jc w:val="center"/>
        <w:ind w:start="360"/>
        <w:spacing w:before="300" w:after="300"/>
      </w:pPr>
      <w:r>
        <w:rPr>
          <w:b/>
        </w:rPr>
        <w:t>ARTICLE</w:t>
        <w:t xml:space="preserve"> </w:t>
        <w:t>6</w:t>
      </w:r>
    </w:p>
    <w:p>
      <w:pPr>
        <w:jc w:val="center"/>
        <w:ind w:start="360"/>
        <w:spacing w:before="300" w:after="300"/>
      </w:pPr>
      <w:r>
        <w:rPr>
          <w:b/>
        </w:rPr>
        <w:t xml:space="preserve">TRUST FUNDS</w:t>
      </w:r>
    </w:p>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jc w:val="both"/>
        <w:spacing w:before="100" w:after="100"/>
        <w:ind w:start="1080" w:hanging="720"/>
      </w:pPr>
      <w:r>
        <w:rPr>
          <w:b/>
        </w:rPr>
        <w:t>§</w:t>
        <w:t>1262</w:t>
        <w:t xml:space="preserve">.  </w:t>
      </w:r>
      <w:r>
        <w:rPr>
          <w:b/>
        </w:rPr>
        <w:t xml:space="preserve">Bylaws and ordinances</w:t>
      </w:r>
    </w:p>
    <w:p>
      <w:pPr>
        <w:jc w:val="both"/>
        <w:spacing w:before="100" w:after="100"/>
        <w:ind w:start="360"/>
        <w:ind w:firstLine="360"/>
      </w:pPr>
      <w:r>
        <w:rPr/>
      </w:r>
      <w:r>
        <w:rPr/>
      </w:r>
      <w:r>
        <w:t xml:space="preserve">A city or town may pass such ordinances or bylaws as may be necessary for the purposes of </w:t>
      </w:r>
      <w:r>
        <w:t>section 1261</w:t>
      </w:r>
      <w:r>
        <w:t xml:space="preserve"> and not repugnant to law, and may receive such money for said purposes, and may invest and hold the same as provided in </w:t>
      </w:r>
      <w:r>
        <w:t>section 1261</w:t>
      </w:r>
      <w:r>
        <w:t xml:space="preserve">.</w:t>
      </w:r>
    </w:p>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jc w:val="both"/>
        <w:spacing w:before="100" w:after="100"/>
        <w:ind w:start="1080" w:hanging="720"/>
      </w:pPr>
      <w:r>
        <w:rPr>
          <w:b/>
        </w:rPr>
        <w:t>§</w:t>
        <w:t>1264</w:t>
        <w:t xml:space="preserve">.  </w:t>
      </w:r>
      <w:r>
        <w:rPr>
          <w:b/>
        </w:rPr>
        <w:t xml:space="preserve">Trust funds for services or property</w:t>
      </w:r>
    </w:p>
    <w:p>
      <w:pPr>
        <w:jc w:val="both"/>
        <w:spacing w:before="100" w:after="0"/>
        <w:ind w:start="360"/>
        <w:ind w:firstLine="360"/>
      </w:pPr>
      <w:r>
        <w:rPr>
          <w:b/>
        </w:rPr>
        <w:t>1</w:t>
        <w:t xml:space="preserve">.  </w:t>
      </w:r>
      <w:r>
        <w:rPr>
          <w:b/>
        </w:rPr>
        <w:t xml:space="preserve">Trust accounts.</w:t>
        <w:t xml:space="preserve"> </w:t>
      </w:r>
      <w:r>
        <w:t xml:space="preserve"> </w:t>
      </w:r>
      <w:r>
        <w:t xml:space="preserve">Pre-need funds received for cemetery or crematory services or property to be delivered at or after the date of death must be placed in a cemetery or crematory trust account in a bank, trust company, credit union or savings institution.  For purposes of this subsection, "pre-need funds" means all money paid during a person's lifetime to a cemetery or crematory by that person or by another person on that person's behalf under an agreement that services will be performed or property will be delivered in connection with the disposition of that person's body after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100"/>
        <w:ind w:start="360"/>
        <w:ind w:firstLine="360"/>
      </w:pPr>
      <w:r>
        <w:rPr>
          <w:b/>
        </w:rPr>
        <w:t>2</w:t>
        <w:t xml:space="preserve">.  </w:t>
      </w:r>
      <w:r>
        <w:rPr>
          <w:b/>
        </w:rPr>
        <w:t xml:space="preserve">Trust agreement.</w:t>
        <w:t xml:space="preserve"> </w:t>
      </w:r>
      <w:r>
        <w:t xml:space="preserve"> </w:t>
      </w:r>
      <w:r>
        <w:t xml:space="preserve">A trust agreement setting forth the following information must be signed by the payor and the payee and the original agreement must be given to the payor and a copy of that agreement must be given to the payee:</w:t>
      </w:r>
    </w:p>
    <w:p>
      <w:pPr>
        <w:jc w:val="both"/>
        <w:spacing w:before="100" w:after="0"/>
        <w:ind w:start="720"/>
      </w:pPr>
      <w:r>
        <w:rPr/>
        <w:t>A</w:t>
        <w:t xml:space="preserve">.  </w:t>
      </w:r>
      <w:r>
        <w:rPr/>
      </w:r>
      <w:r>
        <w:t xml:space="preserve">The name and address of the individual for whose benefit services or property will be delivered;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B</w:t>
        <w:t xml:space="preserve">.  </w:t>
      </w:r>
      <w:r>
        <w:rPr/>
      </w:r>
      <w:r>
        <w:t xml:space="preserve">The name of the entity acting as trustee;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C</w:t>
        <w:t xml:space="preserve">.  </w:t>
      </w:r>
      <w:r>
        <w:rPr/>
      </w:r>
      <w:r>
        <w:t xml:space="preserve">The name and address of the payor;</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D</w:t>
        <w:t xml:space="preserve">.  </w:t>
      </w:r>
      <w:r>
        <w:rPr/>
      </w:r>
      <w:r>
        <w:t xml:space="preserve">The services or property that will be provided by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E</w:t>
        <w:t xml:space="preserve">.  </w:t>
      </w:r>
      <w:r>
        <w:rPr/>
      </w:r>
      <w:r>
        <w:t xml:space="preserve">Statements that a full refund of the principal of the funds placed in trust must be made by the payee upon written request of the payor, the payor's attorney-in-fact or the payor's personal representative and that, in the absence of such a request, the payee may withdraw the funds only upon the death of the person for whose benefit the funds were paid and shall use the funds in accordance with the purposes identified in the trust agreement; and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F</w:t>
        <w:t xml:space="preserve">.  </w:t>
      </w:r>
      <w:r>
        <w:rPr/>
      </w:r>
      <w:r>
        <w:t xml:space="preserve">A statement that interest on funds placed in trust will not be paid to the payor in the event of a refund of principal of trust funds and any interest that may accrue remains with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3</w:t>
        <w:t xml:space="preserve">.  </w:t>
      </w:r>
      <w:r>
        <w:rPr>
          <w:b/>
        </w:rPr>
        <w:t xml:space="preserve">Services and property covered.</w:t>
        <w:t xml:space="preserve"> </w:t>
      </w:r>
      <w:r>
        <w:t xml:space="preserve"> </w:t>
      </w:r>
      <w:r>
        <w:t xml:space="preserve">This section applies to cemetery or crematory services such as cremation fees, grave opening and closing charges and inscription of death dates.  This section does not apply to the sale of cemetery lots or plots, monuments and memorials, garden crypts, lawn crypts, mausoleum crypts, cremation urns and niches, vaults, liners and similar tangible personal property if title to and physical possession of the specific property has passed to the buyer.  Any funds expended to purchase tangible personal property when that personal property is held by the payee until the time of need are not considered funds that must be placed in the trust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4</w:t>
        <w:t xml:space="preserve">.  </w:t>
      </w:r>
      <w:r>
        <w:rPr>
          <w:b/>
        </w:rPr>
        <w:t xml:space="preserve">Refund provisions.</w:t>
        <w:t xml:space="preserve"> </w:t>
      </w:r>
      <w:r>
        <w:t xml:space="preserve"> </w:t>
      </w:r>
      <w:r>
        <w:t xml:space="preserve">A full refund of the principal of the funds placed in trust must be made by the payee upon written request of the payor, the payor's attorney-in-fact or the payor's personal representative.  In the absence of such a request, the payee may withdraw the funds only upon the death of the person for whose benefit the funds were paid and shall use the funds in accordance with the purposes identified on the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5</w:t>
        <w:t xml:space="preserve">.  </w:t>
      </w:r>
      <w:r>
        <w:rPr>
          <w:b/>
        </w:rPr>
        <w:t xml:space="preserve">Administrative fees.</w:t>
        <w:t xml:space="preserve"> </w:t>
      </w:r>
      <w:r>
        <w:t xml:space="preserve"> </w:t>
      </w:r>
      <w:r>
        <w:t xml:space="preserve">The payee may not charge the payor, the payor's attorney-in-fact or the payor's personal representative an administrative fee for funds or tangible personal property held in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6</w:t>
        <w:t xml:space="preserve">.  </w:t>
      </w:r>
      <w:r>
        <w:rPr>
          <w:b/>
        </w:rPr>
        <w:t xml:space="preserve">Application.</w:t>
        <w:t xml:space="preserve"> </w:t>
      </w:r>
      <w:r>
        <w:t xml:space="preserve"> </w:t>
      </w:r>
      <w:r>
        <w:t xml:space="preserve">The provisions of this section apply only to funds received by a payee of a trust account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crematory or natural organic reduction facility shall deliver to a person, the person's attorney-in-fact or the person's personal representative any item of tangible personal property purchased by that person but remaining in the possession of the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§5 (AMD). </w:t>
      </w:r>
    </w:p>
    <w:p>
      <w:pPr>
        <w:jc w:val="both"/>
        <w:spacing w:before="100" w:after="100"/>
        <w:ind w:start="1080" w:hanging="720"/>
      </w:pPr>
      <w:r>
        <w:rPr>
          <w:b/>
        </w:rPr>
        <w:t>§</w:t>
        <w:t>1266</w:t>
        <w:t xml:space="preserve">.  </w:t>
      </w:r>
      <w:r>
        <w:rPr>
          <w:b/>
        </w:rPr>
        <w:t xml:space="preserve">Solicitation of cemetery or crematory or other services or property</w:t>
      </w:r>
    </w:p>
    <w:p>
      <w:pPr>
        <w:jc w:val="both"/>
        <w:spacing w:before="100" w:after="100"/>
        <w:ind w:start="360"/>
        <w:ind w:firstLine="360"/>
      </w:pPr>
      <w:r>
        <w:rPr/>
      </w:r>
      <w:r>
        <w:rPr/>
      </w:r>
      <w:r>
        <w:t xml:space="preserve">Uninvited telephone or door-to-door solicitations for crematory, cemetery or natural organic reduction facility services or property are prohibited.  This section may not be construed to limit the raising of funds for capital improvements as long as those funds are not raised through the purchase of cemetery, crematory or natural organic reduction facility services or property.  Uninvited solicitations may not be construed to include solicitations resulting from uninvited good-faith personal referrals from individuals purchasing services or property from a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§6 (AMD). </w:t>
      </w:r>
    </w:p>
    <w:p>
      <w:pPr>
        <w:jc w:val="both"/>
        <w:spacing w:before="100" w:after="100"/>
        <w:ind w:start="1080" w:hanging="720"/>
      </w:pPr>
      <w:r>
        <w:rPr>
          <w:b/>
        </w:rPr>
        <w:t>§</w:t>
        <w:t>1267</w:t>
        <w:t xml:space="preserve">.  </w:t>
      </w:r>
      <w:r>
        <w:rPr>
          <w:b/>
        </w:rPr>
        <w:t xml:space="preserve">Penalties</w:t>
      </w:r>
    </w:p>
    <w:p>
      <w:pPr>
        <w:jc w:val="both"/>
        <w:spacing w:before="100" w:after="100"/>
        <w:ind w:start="360"/>
        <w:ind w:firstLine="360"/>
      </w:pPr>
      <w:r>
        <w:rPr/>
      </w:r>
      <w:r>
        <w:rPr/>
      </w:r>
      <w:r>
        <w:t xml:space="preserve">A person is subject to criminal prosecution under </w:t>
      </w:r>
      <w:r>
        <w:t>Title 17‑A, chapter 15</w:t>
      </w:r>
      <w:r>
        <w:t xml:space="preserve"> if the person violates </w:t>
      </w:r>
      <w:r>
        <w:t>section 1264</w:t>
      </w:r>
      <w:r>
        <w:t xml:space="preserve"> or </w:t>
      </w:r>
      <w:r>
        <w:t>1265</w:t>
      </w:r>
      <w:r>
        <w:t xml:space="preserve">.  A person who violates </w:t>
      </w:r>
      <w:r>
        <w:t>section 1266</w:t>
      </w:r>
      <w:r>
        <w:t xml:space="preserve">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688,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2003, c. 688, §B1 (AMD). </w:t>
      </w:r>
    </w:p>
    <w:p>
      <w:pPr>
        <w:jc w:val="center"/>
        <w:ind w:start="360"/>
        <w:spacing w:before="300" w:after="300"/>
      </w:pPr>
      <w:r>
        <w:rPr>
          <w:b/>
        </w:rPr>
        <w:t>SUBCHAPTER</w:t>
        <w:t xml:space="preserve"> </w:t>
        <w:t>3</w:t>
      </w:r>
    </w:p>
    <w:p>
      <w:pPr>
        <w:jc w:val="center"/>
        <w:ind w:start="360"/>
        <w:spacing w:before="300" w:after="300"/>
      </w:pPr>
      <w:r>
        <w:rPr>
          <w:b/>
        </w:rPr>
        <w:t xml:space="preserve">PUBLIC CEMETERIES</w:t>
      </w:r>
    </w:p>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jc w:val="both"/>
        <w:spacing w:before="100" w:after="100"/>
        <w:ind w:start="1080" w:hanging="720"/>
      </w:pPr>
      <w:r>
        <w:rPr>
          <w:b/>
        </w:rPr>
        <w:t>§</w:t>
        <w:t>1303</w:t>
        <w:t xml:space="preserve">.  </w:t>
      </w:r>
      <w:r>
        <w:rPr>
          <w:b/>
        </w:rPr>
        <w:t xml:space="preserve">Ownership and operation</w:t>
      </w:r>
    </w:p>
    <w:p>
      <w:pPr>
        <w:jc w:val="both"/>
        <w:spacing w:before="100" w:after="100"/>
        <w:ind w:start="360"/>
        <w:ind w:firstLine="360"/>
      </w:pPr>
      <w:r>
        <w:rPr/>
      </w:r>
      <w:r>
        <w:rPr/>
      </w:r>
      <w:r>
        <w:t xml:space="preserve">Every cemetery, except Veterans' Memorial Cemetery established under </w:t>
      </w:r>
      <w:r>
        <w:t>Title 37‑A, chapter 2</w:t>
      </w:r>
      <w:r>
        <w:t xml:space="preserve">, hereafter established shall be owned, maintained or operated by a municipality or other political subdivision of the State, a church, a religious or charitable society, or by a cemetery association incorporated as provided in </w:t>
      </w:r>
      <w:r>
        <w:t>section 1071</w:t>
      </w:r>
      <w:r>
        <w:t xml:space="preserve"> or </w:t>
      </w:r>
      <w:r>
        <w:t>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537, §19 (AMD).]</w:t>
      </w:r>
    </w:p>
    <w:p>
      <w:pPr>
        <w:jc w:val="both"/>
        <w:spacing w:before="100" w:after="100"/>
        <w:ind w:start="360"/>
        <w:ind w:firstLine="360"/>
      </w:pPr>
      <w:r>
        <w:rPr/>
      </w:r>
      <w:r>
        <w:rPr/>
      </w:r>
      <w:r>
        <w:t xml:space="preserve">Every such cemetery must be located in accordance with statutes already in force and effect, and only after consent for such location has been obtained from the municipality or other political subdivision where the same is proposed to be located, as well as from the Department of Health and Human Services.  A cemetery, community mausoleum, crematory, natural organic reduction facility or columbarium hereafter established may not be maintained or operated for the purpose of private profit or gain, either directly or indirectly, to any director, officer or member of the cemetery association or other agency owning, maintaining or operating the same, or of any holding company or development company employed to develop, build and dispose of the same.  A cemetery lawfully established prior to July 24, 1937 may continue to be owned, maintained and operated under the form of organization adopted therefor.  Any corporation organized prior to July 24, 1937 that is authorized or empowered to own, construct, maintain or operate cemeteries or burial grounds may lawfully own, construct, maintain or operate mausoleums, crematories or columbaria in connection therewith, in accordance with the laws existing and effective up to the time of July 24, 1937.</w:t>
      </w:r>
      <w:r>
        <w:t xml:space="preserve">  </w:t>
      </w:r>
      <w:r xmlns:wp="http://schemas.openxmlformats.org/drawingml/2010/wordprocessingDrawing" xmlns:w15="http://schemas.microsoft.com/office/word/2012/wordml">
        <w:rPr>
          <w:rFonts w:ascii="Arial" w:hAnsi="Arial" w:cs="Arial"/>
          <w:sz w:val="22"/>
          <w:szCs w:val="22"/>
        </w:rPr>
        <w:t xml:space="preserve">[PL 2023, c. 676,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§2 (AMD). PL 1973, c. 537, §19 (AMD). PL 2023, c. 676, §7 (AMD). </w:t>
      </w:r>
    </w:p>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natural organic reduction facility or columbarium, or by any holding, development or subsidiary company, is void and of no effect. Whoever makes or attempts to make a sale or conveyance contrary to this section must be punished as provided in </w:t>
      </w:r>
      <w:r>
        <w:t>section 1035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§8 (AMD). </w:t>
      </w:r>
    </w:p>
    <w:p>
      <w:pPr>
        <w:jc w:val="both"/>
        <w:spacing w:before="100" w:after="100"/>
        <w:ind w:start="1080" w:hanging="720"/>
      </w:pPr>
      <w:r>
        <w:rPr>
          <w:b/>
        </w:rPr>
        <w:t>§</w:t>
        <w:t>1305</w:t>
        <w:t xml:space="preserve">.  </w:t>
      </w:r>
      <w:r>
        <w:rPr>
          <w:b/>
        </w:rPr>
        <w:t xml:space="preserve">Care and maintenance</w:t>
      </w:r>
    </w:p>
    <w:p>
      <w:pPr>
        <w:jc w:val="both"/>
        <w:spacing w:before="100" w:after="100"/>
        <w:ind w:start="360"/>
        <w:ind w:firstLine="360"/>
      </w:pPr>
      <w:r>
        <w:rPr/>
      </w:r>
      <w:r>
        <w:rPr/>
      </w:r>
      <w:r>
        <w:t xml:space="preserve">The proceeds of the sales of lots and plots in a cemetery shall be applied solely to the management, superintendence, improvement and maintenance of the cemetery and the avenues, paths and structures situated therein, for the purchase of additional cemetery land and for the accumulation of a permanent care and improvement fund. If any indebtedness of a fixed amount is incurred in the purchase of lands for such cemetery, or in making any improvement therein, a sum not exceeding 50% of the gross receipts from the sale of burial lots and plots may be applied to the liquidation of such indebtedness. All moneys received from the sale of personal property and surplus real estate of a cemetery shall be applied first to the liquidation of any fixed indebtedness incurred by it on account of the purchase or improvement of the lands dedicated to cemetery purposes, and any residue remaining after the liquidation of such indebtedness shall be deposited in the permanent care and improvement fund of the cemetery. This section shall not apply to any cemetery now organized and operating.</w:t>
      </w:r>
    </w:p>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jc w:val="center"/>
        <w:ind w:start="360"/>
        <w:spacing w:before="300" w:after="300"/>
      </w:pPr>
      <w:r>
        <w:rPr>
          <w:b/>
        </w:rPr>
        <w:t>SUBCHAPTER</w:t>
        <w:t xml:space="preserve"> </w:t>
        <w:t>4</w:t>
      </w:r>
    </w:p>
    <w:p>
      <w:pPr>
        <w:jc w:val="center"/>
        <w:ind w:start="360"/>
        <w:spacing w:before="300" w:after="300"/>
      </w:pPr>
      <w:r>
        <w:rPr>
          <w:b/>
        </w:rPr>
        <w:t xml:space="preserve">MAUSOLEUMS AND VAULTS</w:t>
      </w:r>
    </w:p>
    <w:p>
      <w:pPr>
        <w:jc w:val="both"/>
        <w:spacing w:before="100" w:after="100"/>
        <w:ind w:start="1080" w:hanging="720"/>
      </w:pPr>
      <w:r>
        <w:rPr>
          <w:b/>
        </w:rPr>
        <w:t>§</w:t>
        <w:t>1341</w:t>
        <w:t xml:space="preserve">.  </w:t>
      </w:r>
      <w:r>
        <w:rPr>
          <w:b/>
        </w:rPr>
        <w:t xml:space="preserve">Location</w:t>
      </w:r>
    </w:p>
    <w:p>
      <w:pPr>
        <w:jc w:val="both"/>
        <w:spacing w:before="100" w:after="0"/>
        <w:ind w:start="360"/>
        <w:ind w:firstLine="360"/>
      </w:pPr>
      <w:r>
        <w:rPr>
          <w:b/>
        </w:rPr>
        <w:t>1</w:t>
        <w:t xml:space="preserve">.  </w:t>
      </w:r>
      <w:r>
        <w:rPr>
          <w:b/>
        </w:rPr>
        <w:t xml:space="preserve">Mausoleum, crematory or other structure.</w:t>
        <w:t xml:space="preserve"> </w:t>
      </w:r>
      <w:r>
        <w:t xml:space="preserve"> </w:t>
      </w:r>
      <w:r>
        <w:t xml:space="preserve">A community mausoleum, community crematory or other community structure that holds or contains dead human bodies may only be erected in a cemetery that is at least 20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§2 (AMD).]</w:t>
      </w:r>
    </w:p>
    <w:p>
      <w:pPr>
        <w:jc w:val="both"/>
        <w:spacing w:before="100" w:after="0"/>
        <w:ind w:start="360"/>
        <w:ind w:firstLine="360"/>
      </w:pPr>
      <w:r>
        <w:rPr>
          <w:b/>
        </w:rPr>
        <w:t>2</w:t>
        <w:t xml:space="preserve">.  </w:t>
      </w:r>
      <w:r>
        <w:rPr>
          <w:b/>
        </w:rPr>
        <w:t xml:space="preserve">Columbarium.</w:t>
        <w:t xml:space="preserve"> </w:t>
      </w:r>
      <w:r>
        <w:t xml:space="preserve"> </w:t>
      </w:r>
      <w:r>
        <w:t xml:space="preserve">A columbarium that holds or contains the cremated remains of dead human bodies may only be erected in a cemetery that is at least 5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structure containing crypts erected or controlled by a church or religious society used for the remains of the clergy or dignitaries of the church or religious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(RPR). PL 2003, c. 421, §2 (AMD). </w:t>
      </w:r>
    </w:p>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jc w:val="both"/>
        <w:spacing w:before="100" w:after="100"/>
        <w:ind w:start="1080" w:hanging="720"/>
      </w:pPr>
      <w:r>
        <w:rPr>
          <w:b/>
        </w:rPr>
        <w:t>§</w:t>
        <w:t>1349</w:t>
        <w:t xml:space="preserve">.  </w:t>
      </w:r>
      <w:r>
        <w:rPr>
          <w:b/>
        </w:rPr>
        <w:t xml:space="preserve">-- custodian</w:t>
      </w:r>
    </w:p>
    <w:p>
      <w:pPr>
        <w:jc w:val="both"/>
        <w:spacing w:before="100" w:after="100"/>
        <w:ind w:start="360"/>
        <w:ind w:firstLine="360"/>
      </w:pPr>
      <w:r>
        <w:rPr/>
      </w:r>
      <w:r>
        <w:rPr/>
      </w:r>
      <w:r>
        <w:t xml:space="preserve">The treasurer of the cemetery in which such community mausoleum is situated shall be the custodian of the permanent care and improvement fund established therefor in </w:t>
      </w:r>
      <w:r>
        <w:t>section 1348</w:t>
      </w:r>
      <w:r>
        <w:t xml:space="preserve"> and every such fund shall be held, administered and invested in the manner provided by law for funds in savings banks of this State.</w:t>
      </w:r>
    </w:p>
    <w:p>
      <w:pPr>
        <w:jc w:val="center"/>
        <w:ind w:start="360"/>
        <w:spacing w:before="300" w:after="300"/>
      </w:pPr>
      <w:r>
        <w:rPr>
          <w:b/>
        </w:rPr>
        <w:t>SUBCHAPTER</w:t>
        <w:t xml:space="preserve"> </w:t>
        <w:t>5</w:t>
      </w:r>
    </w:p>
    <w:p>
      <w:pPr>
        <w:jc w:val="center"/>
        <w:ind w:start="360"/>
        <w:spacing w:before="300" w:after="300"/>
      </w:pPr>
      <w:r>
        <w:rPr>
          <w:b/>
        </w:rPr>
        <w:t xml:space="preserve">PROTECTION AND PRESERVATION</w:t>
      </w:r>
    </w:p>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jc w:val="both"/>
        <w:spacing w:before="100" w:after="100"/>
        <w:ind w:start="1080" w:hanging="720"/>
      </w:pPr>
      <w:r>
        <w:rPr>
          <w:b/>
        </w:rPr>
        <w:t>§</w:t>
        <w:t>1371-A</w:t>
        <w:t xml:space="preserve">.  </w:t>
      </w:r>
      <w:r>
        <w:rPr>
          <w:b/>
        </w:rPr>
        <w:t xml:space="preserve">Limitations on construction and excavation near burial sites</w:t>
      </w:r>
    </w:p>
    <w:p>
      <w:pPr>
        <w:jc w:val="both"/>
        <w:spacing w:before="100" w:after="100"/>
        <w:ind w:start="360"/>
        <w:ind w:firstLine="360"/>
      </w:pPr>
      <w:r>
        <w:rPr>
          <w:b/>
        </w:rPr>
        <w:t>1</w:t>
        <w:t xml:space="preserve">.  </w:t>
      </w:r>
      <w:r>
        <w:rPr>
          <w:b/>
        </w:rPr>
        <w:t xml:space="preserve">Known burial sites.</w:t>
        <w:t xml:space="preserve"> </w:t>
      </w:r>
      <w:r>
        <w:t xml:space="preserve"> </w:t>
      </w:r>
      <w:r>
        <w:t xml:space="preserve">Construction or excavation near a known burial site or within the boundaries of an established cemetery must comply with any applicable land use ordinance concerning burial sites or established cemeteries, whether or not the burial site or established cemetery is properly recorded in the deed to the property.  In the absence of local ordinances, construction or excavation may not be conducted within 25 feet of a known burial site or within 25 feet of the boundaries of an established cemetery, whichever is the greater, whether or not the burial site or established cemetery is properly recorded in the deed to the property, except:</w:t>
      </w:r>
    </w:p>
    <w:p>
      <w:pPr>
        <w:jc w:val="both"/>
        <w:spacing w:before="100" w:after="0"/>
        <w:ind w:start="720"/>
      </w:pPr>
      <w:r>
        <w:rPr/>
        <w:t>A</w:t>
        <w:t xml:space="preserve">.  </w:t>
      </w:r>
      <w:r>
        <w:rPr/>
      </w:r>
      <w:r>
        <w:t xml:space="preserve">When the construction or excavation is performed pursuant to a lawful order or permit allowing the relocation of bodies; or</w:t>
      </w:r>
      <w:r>
        <w:t xml:space="preserve">  </w:t>
      </w:r>
      <w:r xmlns:wp="http://schemas.openxmlformats.org/drawingml/2010/wordprocessingDrawing" xmlns:w15="http://schemas.microsoft.com/office/word/2012/wordml">
        <w:rPr>
          <w:rFonts w:ascii="Arial" w:hAnsi="Arial" w:cs="Arial"/>
          <w:sz w:val="22"/>
          <w:szCs w:val="22"/>
        </w:rPr>
        <w:t xml:space="preserve">[RR 2009, c. 2, §27 (COR).]</w:t>
      </w:r>
    </w:p>
    <w:p>
      <w:pPr>
        <w:jc w:val="both"/>
        <w:spacing w:before="100" w:after="0"/>
        <w:ind w:start="720"/>
      </w:pPr>
      <w:r>
        <w:rPr/>
        <w:t>B</w:t>
        <w:t xml:space="preserve">.  </w:t>
      </w:r>
      <w:r>
        <w:rPr/>
      </w:r>
      <w:r>
        <w:t xml:space="preserve">When necessary for the construction of a public improvement, as approved by the governing body of a municipality or, in the case of a state highway,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[RR 2009, c. 2, §28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310, §1 (NEW); MRSA T. 13 §1371-A, sub-§1, ¶C (RP).]</w:t>
      </w:r>
    </w:p>
    <w:p>
      <w:pPr>
        <w:jc w:val="both"/>
        <w:spacing w:before="100" w:after="0"/>
        <w:ind w:start="360"/>
      </w:pPr>
      <w:r>
        <w:rPr/>
      </w:r>
      <w:r>
        <w:rPr/>
      </w:r>
      <w:r>
        <w:t xml:space="preserve">A municipality may enforce this subsection or any local ordinance concerning burial sites or established cemeteries pursuant to </w:t>
      </w:r>
      <w:r>
        <w:t>Title 30‑A, section 4452</w:t>
      </w:r>
      <w:r>
        <w:t xml:space="preserve">, including the assessment of civil penalties.</w:t>
      </w:r>
    </w:p>
    <w:p>
      <w:pPr>
        <w:jc w:val="both"/>
        <w:spacing w:before="100" w:after="0"/>
        <w:ind w:start="360"/>
      </w:pPr>
      <w:r>
        <w:rPr/>
      </w:r>
      <w:r>
        <w:rPr/>
      </w:r>
      <w:r>
        <w:t xml:space="preserve">In the event of any violation of this subsection, the Attorney General may seek to enjoin a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§§27, 28 (COR).]</w:t>
      </w:r>
    </w:p>
    <w:p>
      <w:pPr>
        <w:jc w:val="both"/>
        <w:spacing w:before="100" w:after="100"/>
        <w:ind w:start="360"/>
        <w:ind w:firstLine="360"/>
      </w:pPr>
      <w:r>
        <w:rPr>
          <w:b/>
        </w:rPr>
        <w:t>2</w:t>
        <w:t xml:space="preserve">.  </w:t>
      </w:r>
      <w:r>
        <w:rPr>
          <w:b/>
        </w:rPr>
        <w:t xml:space="preserve">Undocumented burial site.</w:t>
        <w:t xml:space="preserve"> </w:t>
      </w:r>
      <w:r>
        <w:t xml:space="preserve"> </w:t>
      </w:r>
      <w:r>
        <w:t xml:space="preserve">The following procedures apply to construction or excavation that threatens an undocumented or unmarked burial site.</w:t>
      </w:r>
    </w:p>
    <w:p>
      <w:pPr>
        <w:jc w:val="both"/>
        <w:spacing w:before="100" w:after="0"/>
        <w:ind w:start="720"/>
      </w:pPr>
      <w:r>
        <w:rPr/>
        <w:t>A</w:t>
        <w:t xml:space="preserve">.  </w:t>
      </w:r>
      <w:r>
        <w:rPr/>
      </w:r>
      <w:r>
        <w:t xml:space="preserve">Whenever any person has knowledge that excavation or other construction activity may disturb or is disturbing a burial site, that person shall notify the local code enforcement officer by providing an affidavit and any other evidence of the location of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B</w:t>
        <w:t xml:space="preserve">.  </w:t>
      </w:r>
      <w:r>
        <w:rPr/>
      </w:r>
      <w:r>
        <w:t xml:space="preserve">Upon receipt of proper notification, the code enforcement officer shall issue a stop-work order to the person or entity responsible for the activity that threatens to disturb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C</w:t>
        <w:t xml:space="preserve">.  </w:t>
      </w:r>
      <w:r>
        <w:rPr/>
      </w:r>
      <w:r>
        <w:t xml:space="preserve">Before the construction activity may continue, the excavator or person who owns the land shall notify the Director of the Maine Historic Preservation Commission and the president of any local historical society of the probable location of the burial site.  The excavator or the person who owns the land shall also arrange, at that person's own expense, for appropriate investigation to determine the existence and location of graves.</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D</w:t>
        <w:t xml:space="preserve">.  </w:t>
      </w:r>
      <w:r>
        <w:rPr/>
      </w:r>
      <w:r>
        <w:t xml:space="preserve">When the investigation is complete, if no human remains are discovered, the person responsible for the investigation shall notify the code enforcement officer of the results and the code enforcement officer shall revoke the stop-work order if satisfied that the investigation is complete and accurate.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E</w:t>
        <w:t xml:space="preserve">.  </w:t>
      </w:r>
      <w:r>
        <w:rPr/>
      </w:r>
      <w:r>
        <w:t xml:space="preserve">If a burial site is discovered, excavation or construction may not continue except in accordance with </w:t>
      </w:r>
      <w:r>
        <w:t>subsection 1</w:t>
      </w:r>
      <w:r>
        <w:t xml:space="preserve"> and other applicable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burial sites and established cemeteries containing the bodies of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 PL 2007, c. 112, §§2, 3 (AMD). PL 2009, c. 310, §1 (AMD). RR 2009, c. 2, §§27, 28 (COR). </w:t>
      </w:r>
    </w:p>
    <w:p>
      <w:pPr>
        <w:jc w:val="both"/>
        <w:spacing w:before="100" w:after="100"/>
        <w:ind w:start="1080" w:hanging="720"/>
      </w:pPr>
      <w:r>
        <w:rPr>
          <w:b/>
        </w:rPr>
        <w:t>§</w:t>
        <w:t>1372</w:t>
        <w:t xml:space="preserve">.  </w:t>
      </w:r>
      <w:r>
        <w:rPr>
          <w:b/>
        </w:rPr>
        <w:t xml:space="preserve">Inventories of cemeteries or burial grounds</w:t>
      </w:r>
    </w:p>
    <w:p>
      <w:pPr>
        <w:jc w:val="both"/>
        <w:spacing w:before="100" w:after="100"/>
        <w:ind w:start="360"/>
        <w:ind w:firstLine="360"/>
      </w:pPr>
      <w:r>
        <w:rPr/>
      </w:r>
      <w:r>
        <w:rPr/>
      </w:r>
      <w:r>
        <w:t xml:space="preserve">A municipality or, in the case of unorganized territory, a county may contract with a cemetery association or historical society to undertake, complete and keep current an inventory of cemeteries and burial grounds located in that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established by </w:t>
      </w:r>
      <w:r>
        <w:t>Title 5, section 12004‑J, subsection 21</w:t>
      </w:r>
      <w:r>
        <w:t xml:space="preserve"> and referred to in this section as "the commission," is an independent commission created to provide advice and education to local units of government and members of the public on preserving cemeteries and burying grounds.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C</w:t>
        <w:t xml:space="preserve">.  </w:t>
      </w:r>
      <w:r>
        <w:rPr/>
      </w:r>
      <w:r>
        <w:t xml:space="preserve">Review statutes applicable to burying grounds and cemeteries and provide information to the Legislature on recommended changes;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D</w:t>
        <w:t xml:space="preserve">.  </w:t>
      </w:r>
      <w:r>
        <w:rPr/>
      </w:r>
      <w:r>
        <w:t xml:space="preserve">Investigate violations of the laws governing burying grounds and cemeteries reported to the commission.  The commission shall refer information relating to the investigations and recommendations for action on the violations to the appropriate municipal official or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E</w:t>
        <w:t xml:space="preserve">.  </w:t>
      </w:r>
      <w:r>
        <w:rPr/>
      </w:r>
      <w:r>
        <w:t xml:space="preserve">Create a page on the State's publicly accessible website that provides information related to the commission's duties and powers; and</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F</w:t>
        <w:t xml:space="preserve">.  </w:t>
      </w:r>
      <w:r>
        <w:rPr/>
      </w:r>
      <w:r>
        <w:t xml:space="preserve">Prepare educational materials, which may include links to websites relating to the laws governing burying grounds and cemeteries, for distribution to municipalities and to officers of associations that have representatives on the commission for distribution to their members.</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4</w:t>
        <w:t xml:space="preserve">.  </w:t>
      </w:r>
      <w:r>
        <w:rPr>
          <w:b/>
        </w:rPr>
        <w:t xml:space="preserve">Bureau's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(RP).]</w:t>
      </w:r>
    </w:p>
    <w:p>
      <w:pPr>
        <w:jc w:val="both"/>
        <w:spacing w:before="100" w:after="0"/>
        <w:ind w:start="360"/>
        <w:ind w:firstLine="360"/>
      </w:pPr>
      <w:r>
        <w:rPr>
          <w:b/>
        </w:rPr>
        <w:t>4-A</w:t>
        <w:t xml:space="preserve">.  </w:t>
      </w:r>
      <w:r>
        <w:rPr>
          <w:b/>
        </w:rPr>
        <w:t xml:space="preserve">Meetings.</w:t>
        <w:t xml:space="preserve"> </w:t>
      </w:r>
      <w:r>
        <w:t xml:space="preserve"> </w:t>
      </w:r>
      <w:r>
        <w:t xml:space="preserve">The commission shall meet not less than 6 times per year at the call of the chair or by request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5</w:t>
        <w:t xml:space="preserve">.  </w:t>
      </w:r>
      <w:r>
        <w:rPr>
          <w:b/>
        </w:rPr>
        <w:t xml:space="preserve">Bylaws.</w:t>
        <w:t xml:space="preserve"> </w:t>
      </w:r>
      <w:r>
        <w:t xml:space="preserve"> </w:t>
      </w:r>
      <w:r>
        <w:t xml:space="preserve">The commission shall adopt bylaws that provide for matters such as the regulation and management of the affairs of the commission, the terms of office, the method for selecting a chair and the method for filling a vacancy on the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6</w:t>
        <w:t xml:space="preserve">.  </w:t>
      </w:r>
      <w:r>
        <w:rPr>
          <w:b/>
        </w:rPr>
        <w:t xml:space="preserve">Executive director; staff; duties.</w:t>
        <w:t xml:space="preserve"> </w:t>
      </w:r>
      <w:r>
        <w:t xml:space="preserve"> </w:t>
      </w:r>
      <w:r>
        <w:t xml:space="preserve">The commission may select an individual to serve as the executive director of the commission.  The executive director may hire appropriate staff to assist in carrying out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7</w:t>
        <w:t xml:space="preserve">.  </w:t>
      </w:r>
      <w:r>
        <w:rPr>
          <w:b/>
        </w:rPr>
        <w:t xml:space="preserve">Cemetery Preservation Commission Fund.</w:t>
        <w:t xml:space="preserve"> </w:t>
      </w:r>
      <w:r>
        <w:t xml:space="preserve"> </w:t>
      </w:r>
      <w:r>
        <w:t xml:space="preserve">The Cemetery Preservation Commission Fund, referred to in this section as "the fund," is established as a nonlapsing account into which is deposited, on a quarterly basis, $5 of the fee established by the Department of Health and Human Services for a permit to transport and dispose of a dead human body.  The commission may use the money in the fund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8</w:t>
        <w:t xml:space="preserve">.  </w:t>
      </w:r>
      <w:r>
        <w:rPr>
          <w:b/>
        </w:rPr>
        <w:t xml:space="preserve">Budget.</w:t>
        <w:t xml:space="preserve"> </w:t>
      </w:r>
      <w:r>
        <w:t xml:space="preserve"> </w:t>
      </w:r>
      <w:r>
        <w:t xml:space="preserve">The commission shall create a budget on an annual basis that includes its estimate of expenditures and appropriations necessary to enable the commission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9</w:t>
        <w:t xml:space="preserve">.  </w:t>
      </w:r>
      <w:r>
        <w:rPr>
          <w:b/>
        </w:rPr>
        <w:t xml:space="preserve">Funding.</w:t>
        <w:t xml:space="preserve"> </w:t>
      </w:r>
      <w:r>
        <w:t xml:space="preserve"> </w:t>
      </w:r>
      <w:r>
        <w:t xml:space="preserve">The commission is authorized to receive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10</w:t>
        <w:t xml:space="preserve">.  </w:t>
      </w:r>
      <w:r>
        <w:rPr>
          <w:b/>
        </w:rPr>
        <w:t xml:space="preserve">Report.</w:t>
        <w:t xml:space="preserve"> </w:t>
      </w:r>
      <w:r>
        <w:t xml:space="preserve"> </w:t>
      </w:r>
      <w:r>
        <w:t xml:space="preserve">By December 15th of each year, the commission shall submit a report to the joint standing committee of the Legislature having jurisdiction over state and local government matters.  The report must include the commission's budget from the preceding fiscal year, an accounting of all income received and expenditures made by the commission, details on the work performed by the commission and the number of staff employed by the commission in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PL 2023, c. 677, §3 (AMD). </w:t>
      </w:r>
    </w:p>
    <w:p>
      <w:pPr>
        <w:jc w:val="center"/>
        <w:ind w:start="360"/>
        <w:spacing w:before="300" w:after="300"/>
      </w:pPr>
      <w:r>
        <w:rPr>
          <w:b/>
        </w:rPr>
        <w:t>SUBCHAPTER</w:t>
        <w:t xml:space="preserve"> </w:t>
        <w:t>6</w:t>
      </w:r>
    </w:p>
    <w:p>
      <w:pPr>
        <w:jc w:val="center"/>
        <w:ind w:start="360"/>
        <w:spacing w:before="300" w:after="300"/>
      </w:pPr>
      <w:r>
        <w:rPr>
          <w:b/>
        </w:rPr>
        <w:t xml:space="preserve">USE OF UNOCCUPIED INTERMENT SPACES</w:t>
      </w:r>
    </w:p>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1386</w:t>
        <w:t xml:space="preserve">.  </w:t>
      </w:r>
      <w:r>
        <w:rPr>
          <w:b/>
        </w:rPr>
        <w:t xml:space="preserve">Applicability</w:t>
      </w:r>
    </w:p>
    <w:p>
      <w:pPr>
        <w:jc w:val="both"/>
        <w:spacing w:before="100" w:after="100"/>
        <w:ind w:start="360"/>
        <w:ind w:firstLine="360"/>
      </w:pPr>
      <w:r>
        <w:rPr/>
      </w:r>
      <w:r>
        <w:rPr/>
      </w:r>
      <w:r>
        <w:t xml:space="preserve">This subchapter does not apply to any cemetery lot containing interment spaces for which permanent care and maintenance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100"/>
        <w:ind w:start="360"/>
        <w:ind w:firstLine="360"/>
      </w:pPr>
      <w:r>
        <w:rPr/>
      </w:r>
      <w:r>
        <w:rPr/>
      </w:r>
      <w:r>
        <w:t xml:space="preserve">This subchapter does not apply to any cemetery of less than 1/2 of an acre.</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83. CEMETERY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CEMETERY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83. CEMETERY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