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w:t>
        <w:t xml:space="preserve">.  </w:t>
      </w:r>
      <w:r>
        <w:rPr>
          <w:b/>
        </w:rPr>
        <w:t xml:space="preserve">Short title</w:t>
      </w:r>
    </w:p>
    <w:p>
      <w:pPr>
        <w:jc w:val="both"/>
        <w:spacing w:before="100" w:after="100"/>
        <w:ind w:start="360"/>
        <w:ind w:firstLine="360"/>
      </w:pPr>
      <w:r>
        <w:rPr/>
      </w:r>
      <w:r>
        <w:rPr/>
      </w:r>
      <w:r>
        <w:t xml:space="preserve">This subchapter may be cited as the "Uniform Agricultural Cooperative Association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