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§1982. INTERNAL CAPITAL ACCOUNT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