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2107</w:t>
        <w:t xml:space="preserve">.  </w:t>
      </w:r>
      <w:r>
        <w:rPr>
          <w:b/>
        </w:rPr>
        <w:t xml:space="preserve">-- notice; hearing</w:t>
      </w:r>
    </w:p>
    <w:p>
      <w:pPr>
        <w:jc w:val="both"/>
        <w:spacing w:before="100" w:after="100"/>
        <w:ind w:start="360"/>
        <w:ind w:firstLine="360"/>
      </w:pPr>
      <w:r>
        <w:rPr/>
      </w:r>
      <w:r>
        <w:rPr/>
      </w:r>
      <w:r>
        <w:t xml:space="preserve">The director or officer, against whom such charges have been brought, shall be informed in writing of the charges previous to the meeting and shall have an opportunity at the meeting to be heard in person or by counsel and to present witnesses; and the person or persons bringing the charges against him shall have the same opportunity.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§2107. -- notice;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§2107. -- notice;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§2107. -- NOTICE;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