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§2287. Specific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Specific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§2287. SPECIFIC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