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w:t>
        <w:t xml:space="preserve">.  </w:t>
      </w:r>
      <w:r>
        <w:rPr>
          <w:b/>
        </w:rPr>
        <w:t xml:space="preserve">Designation of attorney for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§591. Designation of attorney for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 Designation of attorney for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§591. DESIGNATION OF ATTORNEY FOR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