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1979, c. 127, §89 (AMD). PL 1981, c. 659, §§2-9 (AMD). PL 1985, c. 619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