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REAL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jc w:val="both"/>
        <w:spacing w:before="100" w:after="100"/>
        <w:ind w:start="1080" w:hanging="720"/>
      </w:pPr>
      <w:r>
        <w:rPr>
          <w:b/>
        </w:rPr>
        <w:t>§</w:t>
        <w:t>6702</w:t>
        <w:t xml:space="preserve">.  </w:t>
      </w:r>
      <w:r>
        <w:rPr>
          <w:b/>
        </w:rPr>
        <w:t xml:space="preserve">Plaintiff must have right of entry</w:t>
      </w:r>
    </w:p>
    <w:p>
      <w:pPr>
        <w:jc w:val="both"/>
        <w:spacing w:before="100" w:after="100"/>
        <w:ind w:start="360"/>
        <w:ind w:firstLine="360"/>
      </w:pPr>
      <w:r>
        <w:rPr/>
      </w:r>
      <w:r>
        <w:rPr/>
      </w:r>
      <w:r>
        <w:t xml:space="preserve">No such action shall be maintained unless, at the time of commencing it, the plaintiff had such right of entry. No descent or discontinuance shall defeat any right of entry for the recovery of real estate.</w:t>
      </w:r>
    </w:p>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jc w:val="both"/>
        <w:spacing w:before="100" w:after="100"/>
        <w:ind w:start="1080" w:hanging="720"/>
      </w:pPr>
      <w:r>
        <w:rPr>
          <w:b/>
        </w:rPr>
        <w:t>§</w:t>
        <w:t>6705</w:t>
        <w:t xml:space="preserve">.  </w:t>
      </w:r>
      <w:r>
        <w:rPr>
          <w:b/>
        </w:rPr>
        <w:t xml:space="preserve">Election by plaintiff to abandon</w:t>
      </w:r>
    </w:p>
    <w:p>
      <w:pPr>
        <w:jc w:val="both"/>
        <w:spacing w:before="100" w:after="100"/>
        <w:ind w:start="360"/>
        <w:ind w:firstLine="360"/>
      </w:pPr>
      <w:r>
        <w:rPr/>
      </w:r>
      <w:r>
        <w:rPr/>
      </w:r>
      <w:r>
        <w:t xml:space="preserve">Judgment on such verdict shall not be entered for 10 days or such further time as the court may order, during which time the plaintiff may make his election on record to abandon the premises to the defendant at the value estimated by the jury and file with the clerk for the use of the defendant a bond in the penal sum of 3 times the estimated value of the premises, with sureties approved by the court, conditioned to refund such estimated value, with interest, to the defendant, his heirs or assigns, if they are evicted from the land within 20 years by a title better than that of the plaintiff. If such election is made and bond filed, judgment shall be rendered against the defendant for the sum so estimated by the jury, and costs.</w:t>
      </w:r>
    </w:p>
    <w:p>
      <w:pPr>
        <w:jc w:val="both"/>
        <w:spacing w:before="100" w:after="100"/>
        <w:ind w:start="1080" w:hanging="720"/>
      </w:pPr>
      <w:r>
        <w:rPr>
          <w:b/>
        </w:rPr>
        <w:t>§</w:t>
        <w:t>6706</w:t>
        <w:t xml:space="preserve">.  </w:t>
      </w:r>
      <w:r>
        <w:rPr>
          <w:b/>
        </w:rPr>
        <w:t xml:space="preserve">Installment payments by defendant</w:t>
      </w:r>
    </w:p>
    <w:p>
      <w:pPr>
        <w:jc w:val="both"/>
        <w:spacing w:before="100" w:after="100"/>
        <w:ind w:start="360"/>
        <w:ind w:firstLine="360"/>
      </w:pPr>
      <w:r>
        <w:rPr/>
      </w:r>
      <w:r>
        <w:rPr/>
      </w:r>
      <w:r>
        <w:t xml:space="preserve">At the end of one year, execution may issue for such sum with one year's interest thereon and costs, unless the defendant shall have deposited with the clerk of the court for the plaintiff's use, one year's interest on said sum, and 1/3 of the principal sum, and all the costs, if taxed and filed, and in that case no execution shall issue at the time.</w:t>
      </w:r>
    </w:p>
    <w:p>
      <w:pPr>
        <w:jc w:val="both"/>
        <w:spacing w:before="100" w:after="100"/>
        <w:ind w:start="360"/>
        <w:ind w:firstLine="360"/>
      </w:pPr>
      <w:r>
        <w:rPr/>
      </w:r>
      <w:r>
        <w:rPr/>
      </w:r>
      <w:r>
        <w:t xml:space="preserve">If within 2 years after the rendition of judgment, the defendant pays one year's interest on the balance of the judgment due and 1/3 of the original judgment, execution shall be further stayed. Otherwise it may issue for 2/3 of the original amount of the judgment and interest thereon.</w:t>
      </w:r>
    </w:p>
    <w:p>
      <w:pPr>
        <w:jc w:val="both"/>
        <w:spacing w:before="100" w:after="100"/>
        <w:ind w:start="360"/>
        <w:ind w:firstLine="360"/>
      </w:pPr>
      <w:r>
        <w:rPr/>
      </w:r>
      <w:r>
        <w:rPr/>
      </w:r>
      <w:r>
        <w:t xml:space="preserve">If the defendant, within 3 years after judgment, pays into the clerk's office the remaining 1/3 and interest thereon, having made the other payments, execution shall never issue. Otherwise, it may issue for the 1/3 and one year's interest thereon. The premises shall be held as security for the amount of the judgment, liable to be taken in execution for the amount and interest, until 60 days after an execution might have issued, notwithstanding any intermediate conveyance, attachment or seizure upon execution; and such execution may be extended on said land or any part of it; or it may be sold on execution like an equity of redemption; in either case, subject to the right of redemption as in those cases. An execution or writ of possession may issue at any time within 3 months after default of payment by the defendant, in cases mentioned in this section, although it is more than a year after the rendition of judgment.</w:t>
      </w:r>
    </w:p>
    <w:p>
      <w:pPr>
        <w:jc w:val="both"/>
        <w:spacing w:before="100" w:after="100"/>
        <w:ind w:start="1080" w:hanging="720"/>
      </w:pPr>
      <w:r>
        <w:rPr>
          <w:b/>
        </w:rPr>
        <w:t>§</w:t>
        <w:t>6707</w:t>
        <w:t xml:space="preserve">.  </w:t>
      </w:r>
      <w:r>
        <w:rPr>
          <w:b/>
        </w:rPr>
        <w:t xml:space="preserve">Defendant's remedy if evicted</w:t>
      </w:r>
    </w:p>
    <w:p>
      <w:pPr>
        <w:jc w:val="both"/>
        <w:spacing w:before="100" w:after="100"/>
        <w:ind w:start="360"/>
        <w:ind w:firstLine="360"/>
      </w:pPr>
      <w:r>
        <w:rPr/>
      </w:r>
      <w:r>
        <w:rPr/>
      </w:r>
      <w:r>
        <w:t xml:space="preserve">If the defendant or his heirs are evicted by a better title from the land so abandoned to him, and they had notified the plaintiff or his heirs to aid them in their defense against such title, they, their executors or administrators may recover back the money so paid, with lawful interest, of said plaintiff or his representatives; but if no notice was given, the defendant, in an action against the original plaintiff to recover the price paid for the premises, may show that he was evicted by a title better than that of the plaintiff.</w:t>
      </w:r>
    </w:p>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jc w:val="both"/>
        <w:spacing w:before="100" w:after="100"/>
        <w:ind w:start="1080" w:hanging="720"/>
      </w:pPr>
      <w:r>
        <w:rPr>
          <w:b/>
        </w:rPr>
        <w:t>§</w:t>
        <w:t>6711</w:t>
        <w:t xml:space="preserve">.  </w:t>
      </w:r>
      <w:r>
        <w:rPr>
          <w:b/>
        </w:rPr>
        <w:t xml:space="preserve">Demand for life estate</w:t>
      </w:r>
    </w:p>
    <w:p>
      <w:pPr>
        <w:jc w:val="both"/>
        <w:spacing w:before="100" w:after="100"/>
        <w:ind w:start="360"/>
        <w:ind w:firstLine="360"/>
      </w:pPr>
      <w:r>
        <w:rPr/>
      </w:r>
      <w:r>
        <w:rPr/>
      </w:r>
      <w:r>
        <w:t xml:space="preserve">If the plaintiff claims an estate for life only in the premises and pays a sum allowed to the defendant for improvements, he or his executor or administrator, at the termination of his estate, is entitled to receive of the remainderman or reversioner the value of such improvements as they then exist; and shall have a lien therefor on the premises as if they had been mortgaged for its payment, and may keep possession until it is paid. If the parties cannot agree on the existing value, it may be settled as in case of the redemption of mortgaged real estate.</w:t>
      </w:r>
    </w:p>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jc w:val="center"/>
        <w:ind w:start="360"/>
        <w:spacing w:before="300" w:after="300"/>
      </w:pPr>
      <w:r>
        <w:rPr>
          <w:b/>
        </w:rPr>
        <w:t>SUBCHAPTER</w:t>
        <w:t xml:space="preserve"> </w:t>
        <w:t>2</w:t>
      </w:r>
    </w:p>
    <w:p>
      <w:pPr>
        <w:jc w:val="center"/>
        <w:ind w:start="360"/>
        <w:spacing w:before="300" w:after="300"/>
      </w:pPr>
      <w:r>
        <w:rPr>
          <w:b/>
        </w:rPr>
        <w:t xml:space="preserve">PARTIES</w:t>
      </w:r>
    </w:p>
    <w:p>
      <w:pPr>
        <w:jc w:val="both"/>
        <w:spacing w:before="100" w:after="100"/>
        <w:ind w:start="1080" w:hanging="720"/>
      </w:pPr>
      <w:r>
        <w:rPr>
          <w:b/>
        </w:rPr>
        <w:t>§</w:t>
        <w:t>6751</w:t>
        <w:t xml:space="preserve">.  </w:t>
      </w:r>
      <w:r>
        <w:rPr>
          <w:b/>
        </w:rPr>
        <w:t xml:space="preserve">Joinder of plaintiffs</w:t>
      </w:r>
    </w:p>
    <w:p>
      <w:pPr>
        <w:jc w:val="both"/>
        <w:spacing w:before="100" w:after="100"/>
        <w:ind w:start="360"/>
        <w:ind w:firstLine="360"/>
      </w:pPr>
      <w:r>
        <w:rPr/>
      </w:r>
      <w:r>
        <w:rPr/>
      </w:r>
      <w:r>
        <w:t xml:space="preserve">Persons claiming as tenants in common or joint tenants may all, or any 2 or more, join in an action for recovery of lands, or one may sue alone.</w:t>
      </w:r>
    </w:p>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jc w:val="center"/>
        <w:ind w:start="360"/>
        <w:spacing w:before="300" w:after="300"/>
      </w:pPr>
      <w:r>
        <w:rPr>
          <w:b/>
        </w:rPr>
        <w:t>SUBCHAPTER</w:t>
        <w:t xml:space="preserve"> </w:t>
        <w:t>3</w:t>
      </w:r>
    </w:p>
    <w:p>
      <w:pPr>
        <w:jc w:val="center"/>
        <w:ind w:start="360"/>
        <w:spacing w:before="300" w:after="300"/>
      </w:pPr>
      <w:r>
        <w:rPr>
          <w:b/>
        </w:rPr>
        <w:t xml:space="preserve">DISSEIZORS</w:t>
      </w:r>
    </w:p>
    <w:p>
      <w:pPr>
        <w:jc w:val="both"/>
        <w:spacing w:before="100" w:after="100"/>
        <w:ind w:start="1080" w:hanging="720"/>
      </w:pPr>
      <w:r>
        <w:rPr>
          <w:b/>
        </w:rPr>
        <w:t>§</w:t>
        <w:t>6801</w:t>
        <w:t xml:space="preserve">.  </w:t>
      </w:r>
      <w:r>
        <w:rPr>
          <w:b/>
        </w:rPr>
        <w:t xml:space="preserve">Disseizor defined</w:t>
      </w:r>
    </w:p>
    <w:p>
      <w:pPr>
        <w:jc w:val="both"/>
        <w:spacing w:before="100" w:after="100"/>
        <w:ind w:start="360"/>
        <w:ind w:firstLine="360"/>
      </w:pPr>
      <w:r>
        <w:rPr/>
      </w:r>
      <w:r>
        <w:rPr/>
      </w:r>
      <w:r>
        <w:t xml:space="preserve">Every person alleged to be in possession of the premises demanded in such action, claiming any freehold therein, may be considered a disseizor for the purpose of trying the right.</w:t>
      </w:r>
    </w:p>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jc w:val="center"/>
        <w:ind w:start="360"/>
        <w:spacing w:before="300" w:after="300"/>
      </w:pPr>
      <w:r>
        <w:rPr>
          <w:b/>
        </w:rPr>
        <w:t>SUBCHAPTER</w:t>
        <w:t xml:space="preserve"> </w:t>
        <w:t>4</w:t>
      </w:r>
    </w:p>
    <w:p>
      <w:pPr>
        <w:jc w:val="center"/>
        <w:ind w:start="360"/>
        <w:spacing w:before="300" w:after="300"/>
      </w:pPr>
      <w:r>
        <w:rPr>
          <w:b/>
        </w:rPr>
        <w:t xml:space="preserve">SURVEYORS</w:t>
      </w:r>
    </w:p>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jc w:val="both"/>
        <w:spacing w:before="100" w:after="100"/>
        <w:ind w:start="1080" w:hanging="720"/>
      </w:pPr>
      <w:r>
        <w:rPr>
          <w:b/>
        </w:rPr>
        <w:t>§</w:t>
        <w:t>6852</w:t>
        <w:t xml:space="preserve">.  </w:t>
      </w:r>
      <w:r>
        <w:rPr>
          <w:b/>
        </w:rPr>
        <w:t xml:space="preserve">Fees of surveyor; determination of amount paid by parties</w:t>
      </w:r>
    </w:p>
    <w:p>
      <w:pPr>
        <w:jc w:val="both"/>
        <w:spacing w:before="100" w:after="100"/>
        <w:ind w:start="360"/>
        <w:ind w:firstLine="360"/>
      </w:pPr>
      <w:r>
        <w:rPr/>
      </w:r>
      <w:r>
        <w:rPr/>
      </w:r>
      <w:r>
        <w:t xml:space="preserve">The amount of the fees and necessary expenses of the surveyor shall be fixed and determined by the court upon the acceptance of the report, and shall be paid as follows: After notice to all parties and a hearing held thereon, the court may fix and determine the amount to be paid by the parties to the action, or by either of the parties, and the amount determined to be due from the parties, or by either of the parties, shall have the force and effect of a judgment in favor of the surveyor against the parties or either of the parties and any execution upon the judgment may run against the body of the party or of either of the parties.</w:t>
      </w:r>
      <w:r>
        <w:t xml:space="preserve">  </w:t>
      </w:r>
      <w:r xmlns:wp="http://schemas.openxmlformats.org/drawingml/2010/wordprocessingDrawing" xmlns:w15="http://schemas.microsoft.com/office/word/2012/wordml">
        <w:rPr>
          <w:rFonts w:ascii="Arial" w:hAnsi="Arial" w:cs="Arial"/>
          <w:sz w:val="22"/>
          <w:szCs w:val="22"/>
        </w:rPr>
        <w:t xml:space="preserve">[PL 1983, c.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 (AMD). PL 1983, c. 191 (AMD). </w:t>
      </w:r>
    </w:p>
    <w:p>
      <w:pPr>
        <w:jc w:val="center"/>
        <w:ind w:start="360"/>
        <w:spacing w:before="300" w:after="300"/>
      </w:pPr>
      <w:r>
        <w:rPr>
          <w:b/>
        </w:rPr>
        <w:t>SUBCHAPTER</w:t>
        <w:t xml:space="preserve"> </w:t>
        <w:t>5</w:t>
      </w:r>
    </w:p>
    <w:p>
      <w:pPr>
        <w:jc w:val="center"/>
        <w:ind w:start="360"/>
        <w:spacing w:before="300" w:after="300"/>
      </w:pPr>
      <w:r>
        <w:rPr>
          <w:b/>
        </w:rPr>
        <w:t xml:space="preserve">PROOF</w:t>
      </w:r>
    </w:p>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jc w:val="both"/>
        <w:spacing w:before="100" w:after="100"/>
        <w:ind w:start="1080" w:hanging="720"/>
      </w:pPr>
      <w:r>
        <w:rPr>
          <w:b/>
        </w:rPr>
        <w:t>§</w:t>
        <w:t>6902</w:t>
        <w:t xml:space="preserve">.  </w:t>
      </w:r>
      <w:r>
        <w:rPr>
          <w:b/>
        </w:rPr>
        <w:t xml:space="preserve">Degree of proof to recover</w:t>
      </w:r>
    </w:p>
    <w:p>
      <w:pPr>
        <w:jc w:val="both"/>
        <w:spacing w:before="100" w:after="100"/>
        <w:ind w:start="360"/>
        <w:ind w:firstLine="360"/>
      </w:pPr>
      <w:r>
        <w:rPr/>
      </w:r>
      <w:r>
        <w:rPr/>
      </w:r>
      <w:r>
        <w:t xml:space="preserve">If the plaintiff proves that he is entitled to an estate in the premises and had a right of entry therein when he commenced his action, he shall recover the premises, unless the defendant proves a better title in himself.</w:t>
      </w:r>
    </w:p>
    <w:p>
      <w:pPr>
        <w:jc w:val="center"/>
        <w:ind w:start="360"/>
        <w:spacing w:before="300" w:after="300"/>
      </w:pPr>
      <w:r>
        <w:rPr>
          <w:b/>
        </w:rPr>
        <w:t>SUBCHAPTER</w:t>
        <w:t xml:space="preserve"> </w:t>
        <w:t>6</w:t>
      </w:r>
    </w:p>
    <w:p>
      <w:pPr>
        <w:jc w:val="center"/>
        <w:ind w:start="360"/>
        <w:spacing w:before="300" w:after="300"/>
      </w:pPr>
      <w:r>
        <w:rPr>
          <w:b/>
        </w:rPr>
        <w:t xml:space="preserve">RENTS, PROFITS AND IMPROVEMENTS</w:t>
      </w:r>
    </w:p>
    <w:p>
      <w:pPr>
        <w:jc w:val="both"/>
        <w:spacing w:before="100" w:after="100"/>
        <w:ind w:start="1080" w:hanging="720"/>
      </w:pPr>
      <w:r>
        <w:rPr>
          <w:b/>
        </w:rPr>
        <w:t>§</w:t>
        <w:t>6951</w:t>
        <w:t xml:space="preserve">.  </w:t>
      </w:r>
      <w:r>
        <w:rPr>
          <w:b/>
        </w:rPr>
        <w:t xml:space="preserve">Meaning of possession and improvement</w:t>
      </w:r>
    </w:p>
    <w:p>
      <w:pPr>
        <w:jc w:val="both"/>
        <w:spacing w:before="100" w:after="100"/>
        <w:ind w:start="360"/>
        <w:ind w:firstLine="360"/>
      </w:pPr>
      <w:r>
        <w:rPr/>
      </w:r>
      <w:r>
        <w:rPr/>
      </w:r>
      <w:r>
        <w:t xml:space="preserve">A possession and improvement of land by a defendant are within the meaning of this chapter, although a portion of it is woodland and uncultivated, and although not wholly surrounded by a fence or rendered inaccessible by other obstructions, if they have been open, notorious, exclusive and comporting with the usual management and improvement of a farm by its owner.</w:t>
      </w:r>
    </w:p>
    <w:p>
      <w:pPr>
        <w:jc w:val="both"/>
        <w:spacing w:before="100" w:after="100"/>
        <w:ind w:start="1080" w:hanging="720"/>
      </w:pPr>
      <w:r>
        <w:rPr>
          <w:b/>
        </w:rPr>
        <w:t>§</w:t>
        <w:t>6952</w:t>
        <w:t xml:space="preserve">.  </w:t>
      </w:r>
      <w:r>
        <w:rPr>
          <w:b/>
        </w:rPr>
        <w:t xml:space="preserve">Determination of rents and profits</w:t>
      </w:r>
    </w:p>
    <w:p>
      <w:pPr>
        <w:jc w:val="both"/>
        <w:spacing w:before="100" w:after="100"/>
        <w:ind w:start="360"/>
        <w:ind w:firstLine="360"/>
      </w:pPr>
      <w:r>
        <w:rPr/>
      </w:r>
      <w:r>
        <w:rPr/>
      </w:r>
      <w:r>
        <w:t xml:space="preserve">The rents and profits for which the defendant is liable are the clear annual value of the premises while he was in possession, after deducting all lawful taxes paid by him and the necessary and ordinary expenses of repairs, cultivation of the land or collection of the rents and profits.</w:t>
      </w:r>
    </w:p>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jc w:val="both"/>
        <w:spacing w:before="100" w:after="100"/>
        <w:ind w:start="1080" w:hanging="720"/>
      </w:pPr>
      <w:r>
        <w:rPr>
          <w:b/>
        </w:rPr>
        <w:t>§</w:t>
        <w:t>6954</w:t>
        <w:t xml:space="preserve">.  </w:t>
      </w:r>
      <w:r>
        <w:rPr>
          <w:b/>
        </w:rPr>
        <w:t xml:space="preserve">Defendant not liable for over 6 years' rents</w:t>
      </w:r>
    </w:p>
    <w:p>
      <w:pPr>
        <w:jc w:val="both"/>
        <w:spacing w:before="100" w:after="100"/>
        <w:ind w:start="360"/>
        <w:ind w:firstLine="360"/>
      </w:pPr>
      <w:r>
        <w:rPr/>
      </w:r>
      <w:r>
        <w:rPr/>
      </w:r>
      <w:r>
        <w:t xml:space="preserve">The defendant is not liable for the rents and profits for more than 6 years, nor for waste or other damage committed before that time, unless the rents and profits are allowed as an offset to his claim for improvements.</w:t>
      </w:r>
    </w:p>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jc w:val="both"/>
        <w:spacing w:before="100" w:after="100"/>
        <w:ind w:start="1080" w:hanging="720"/>
      </w:pPr>
      <w:r>
        <w:rPr>
          <w:b/>
        </w:rPr>
        <w:t>§</w:t>
        <w:t>6956</w:t>
        <w:t xml:space="preserve">.  </w:t>
      </w:r>
      <w:r>
        <w:rPr>
          <w:b/>
        </w:rPr>
        <w:t xml:space="preserve">Betterments allowed after 6 years' possession</w:t>
      </w:r>
    </w:p>
    <w:p>
      <w:pPr>
        <w:jc w:val="both"/>
        <w:spacing w:before="100" w:after="100"/>
        <w:ind w:start="360"/>
        <w:ind w:firstLine="360"/>
      </w:pPr>
      <w:r>
        <w:rPr/>
      </w:r>
      <w:r>
        <w:rPr/>
      </w:r>
      <w:r>
        <w:t xml:space="preserve">When the demanded premises have been in the actual possession of the defendant or of those under whom he claims for 6 successive years or more before commencement of the action, such defendant shall be allowed a compensation for the value of any buildings and improvements on the premises made by him or by those under him whom he claims, to be ascertained and adjusted as provided.</w:t>
      </w:r>
    </w:p>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jc w:val="both"/>
        <w:spacing w:before="100" w:after="100"/>
        <w:ind w:start="1080" w:hanging="720"/>
      </w:pPr>
      <w:r>
        <w:rPr>
          <w:b/>
        </w:rPr>
        <w:t>§</w:t>
        <w:t>6961</w:t>
        <w:t xml:space="preserve">.  </w:t>
      </w:r>
      <w:r>
        <w:rPr>
          <w:b/>
        </w:rPr>
        <w:t xml:space="preserve">No abandonment; payment for improvements</w:t>
      </w:r>
    </w:p>
    <w:p>
      <w:pPr>
        <w:jc w:val="both"/>
        <w:spacing w:before="100" w:after="100"/>
        <w:ind w:start="360"/>
        <w:ind w:firstLine="360"/>
      </w:pPr>
      <w:r>
        <w:rPr/>
      </w:r>
      <w:r>
        <w:rPr/>
      </w:r>
      <w:r>
        <w:t xml:space="preserve">When the plaintiff does not elect so to abandon the premises, no writ of possession shall issue on his judgment, nor a new action be sustained for the land unless, within one year from the rendition thereof, he pays to the clerk or to such person as the court appoints for the use of the defendant, the sum assessed for the buildings and improvements, with interest thereon.</w:t>
      </w:r>
    </w:p>
    <w:p>
      <w:pPr>
        <w:jc w:val="both"/>
        <w:spacing w:before="100" w:after="100"/>
        <w:ind w:start="1080" w:hanging="720"/>
      </w:pPr>
      <w:r>
        <w:rPr>
          <w:b/>
        </w:rPr>
        <w:t>§</w:t>
        <w:t>6962</w:t>
        <w:t xml:space="preserve">.  </w:t>
      </w:r>
      <w:r>
        <w:rPr>
          <w:b/>
        </w:rPr>
        <w:t xml:space="preserve">Restriction of right to betterments</w:t>
      </w:r>
    </w:p>
    <w:p>
      <w:pPr>
        <w:jc w:val="both"/>
        <w:spacing w:before="100" w:after="100"/>
        <w:ind w:start="360"/>
        <w:ind w:firstLine="360"/>
      </w:pPr>
      <w:r>
        <w:rPr/>
      </w:r>
      <w:r>
        <w:rPr/>
      </w:r>
      <w:r>
        <w:t xml:space="preserve">Nothing contained in this chapter concerning rents and profits, or the estimate and allowance of the value of the buildings and improvements, shall extend to any action between a mortgagor and mortgagee, their heirs and assigns, or to any case where the defendant or the person under whom he claims entered into possession of the premises and occupied under a contract with the owner, which was known to the defendant when he entered.</w:t>
      </w:r>
    </w:p>
    <w:p>
      <w:pPr>
        <w:jc w:val="both"/>
        <w:spacing w:before="100" w:after="100"/>
        <w:ind w:start="1080" w:hanging="720"/>
      </w:pPr>
      <w:r>
        <w:rPr>
          <w:b/>
        </w:rPr>
        <w:t>§</w:t>
        <w:t>6963</w:t>
        <w:t xml:space="preserve">.  </w:t>
      </w:r>
      <w:r>
        <w:rPr>
          <w:b/>
        </w:rPr>
        <w:t xml:space="preserve">Agreement on reference as to value of improvements</w:t>
      </w:r>
    </w:p>
    <w:p>
      <w:pPr>
        <w:jc w:val="both"/>
        <w:spacing w:before="100" w:after="100"/>
        <w:ind w:start="360"/>
        <w:ind w:firstLine="360"/>
      </w:pPr>
      <w:r>
        <w:rPr/>
      </w:r>
      <w:r>
        <w:rPr/>
      </w:r>
      <w:r>
        <w:t xml:space="preserve">When the parties agree that the value of the buildings and improvements on the land demanded, and the value of the land, shall be ascertained by persons named on the record for that purpose, their estimate, as reported by them and recorded, is equal in its effect to a verdict.</w:t>
      </w:r>
    </w:p>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jc w:val="both"/>
        <w:spacing w:before="100" w:after="100"/>
        <w:ind w:start="1080" w:hanging="720"/>
      </w:pPr>
      <w:r>
        <w:rPr>
          <w:b/>
        </w:rPr>
        <w:t>§</w:t>
        <w:t>6965</w:t>
        <w:t xml:space="preserve">.  </w:t>
      </w:r>
      <w:r>
        <w:rPr>
          <w:b/>
        </w:rPr>
        <w:t xml:space="preserve">Setoff of costs against improvements</w:t>
      </w:r>
    </w:p>
    <w:p>
      <w:pPr>
        <w:jc w:val="both"/>
        <w:spacing w:before="100" w:after="100"/>
        <w:ind w:start="360"/>
        <w:ind w:firstLine="360"/>
      </w:pPr>
      <w:r>
        <w:rPr/>
      </w:r>
      <w:r>
        <w:rPr/>
      </w:r>
      <w:r>
        <w:t xml:space="preserve">In all cases where the plaintiff does not abandon the premises to the defendant, the court may, on written application of either party during the term when judgment is entered, order the costs recovered by the plaintiff to be setoff against the appraised value of the buildings and improvements on the land. A record of this order shall be made, and the court shall thereupon enter judgment according as the balance is in favor of one party or the other.</w:t>
      </w:r>
    </w:p>
    <w:p>
      <w:pPr>
        <w:jc w:val="center"/>
        <w:ind w:start="360"/>
        <w:spacing w:before="300" w:after="300"/>
      </w:pPr>
      <w:r>
        <w:rPr>
          <w:b/>
        </w:rPr>
        <w:t>SUBCHAPTER</w:t>
        <w:t xml:space="preserve"> </w:t>
        <w:t>7</w:t>
      </w:r>
    </w:p>
    <w:p>
      <w:pPr>
        <w:jc w:val="center"/>
        <w:ind w:start="360"/>
        <w:spacing w:before="300" w:after="300"/>
      </w:pPr>
      <w:r>
        <w:rPr>
          <w:b/>
        </w:rPr>
        <w:t xml:space="preserve">COSTS</w:t>
      </w:r>
    </w:p>
    <w:p>
      <w:pPr>
        <w:jc w:val="both"/>
        <w:spacing w:before="100" w:after="100"/>
        <w:ind w:start="1080" w:hanging="720"/>
      </w:pPr>
      <w:r>
        <w:rPr>
          <w:b/>
        </w:rPr>
        <w:t>§</w:t>
        <w:t>7051</w:t>
        <w:t xml:space="preserve">.  </w:t>
      </w:r>
      <w:r>
        <w:rPr>
          <w:b/>
        </w:rPr>
        <w:t xml:space="preserve">Allowance and execution</w:t>
      </w:r>
    </w:p>
    <w:p>
      <w:pPr>
        <w:jc w:val="both"/>
        <w:spacing w:before="100" w:after="100"/>
        <w:ind w:start="360"/>
        <w:ind w:firstLine="360"/>
      </w:pPr>
      <w:r>
        <w:rPr/>
      </w:r>
      <w:r>
        <w:rPr/>
      </w:r>
      <w:r>
        <w:t xml:space="preserve">Execution shall issue as in other cases for such damages as have been recovered and for full costs to the prevailing party. The court may order execution for costs to be issued against the goods and estate of a deceased party in the hands of his executor or administrator, or otherwise, according to the legal rights and liabilities of the parties.</w:t>
      </w:r>
    </w:p>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jc w:val="both"/>
        <w:spacing w:before="100" w:after="100"/>
        <w:ind w:start="1080" w:hanging="720"/>
      </w:pPr>
      <w:r>
        <w:rPr>
          <w:b/>
        </w:rPr>
        <w:t>§</w:t>
        <w:t>7053</w:t>
        <w:t xml:space="preserve">.  </w:t>
      </w:r>
      <w:r>
        <w:rPr>
          <w:b/>
        </w:rPr>
        <w:t xml:space="preserve">No costs to plaintiff where 40 years' possession</w:t>
      </w:r>
    </w:p>
    <w:p>
      <w:pPr>
        <w:jc w:val="both"/>
        <w:spacing w:before="100" w:after="100"/>
        <w:ind w:start="360"/>
        <w:ind w:firstLine="360"/>
      </w:pPr>
      <w:r>
        <w:rPr/>
      </w:r>
      <w:r>
        <w:rPr/>
      </w:r>
      <w:r>
        <w:t xml:space="preserve">In all real and mixed actions in which the defendant proves that he and those under whom he claims have been in the open, notorious, adverse and exclusive possession of the demanded premises, claiming in fee simple, for 40 years preceding the commencement of the action, and the jury so finds, the plaintiff recovers no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725. REAL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REAL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725. REAL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