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740</w:t>
      </w:r>
    </w:p>
    <w:p>
      <w:pPr>
        <w:jc w:val="center"/>
        <w:ind w:start="360"/>
        <w:spacing w:before="300" w:after="300"/>
      </w:pPr>
      <w:r>
        <w:rPr>
          <w:b/>
        </w:rPr>
        <w:t xml:space="preserve">UNIFORM ENFORCEMENT OF FOREIGN JUDGMENTS ACT</w:t>
      </w:r>
    </w:p>
    <w:p>
      <w:pPr>
        <w:jc w:val="both"/>
        <w:spacing w:before="100" w:after="100"/>
        <w:ind w:start="1080" w:hanging="720"/>
      </w:pPr>
      <w:r>
        <w:rPr>
          <w:b/>
        </w:rPr>
        <w:t>§</w:t>
        <w:t>8001</w:t>
        <w:t xml:space="preserve">.  </w:t>
      </w:r>
      <w:r>
        <w:rPr>
          <w:b/>
        </w:rPr>
        <w:t xml:space="preserve">Short title</w:t>
      </w:r>
    </w:p>
    <w:p>
      <w:pPr>
        <w:jc w:val="both"/>
        <w:spacing w:before="100" w:after="100"/>
        <w:ind w:start="360"/>
        <w:ind w:firstLine="360"/>
      </w:pPr>
      <w:r>
        <w:rPr/>
      </w:r>
      <w:r>
        <w:rPr/>
      </w:r>
      <w:r>
        <w:t xml:space="preserve">This Act may be cited as the Uniform Enforcement of Foreign Judgments Act.</w:t>
      </w:r>
      <w:r>
        <w:t xml:space="preserve">  </w:t>
      </w:r>
      <w:r xmlns:wp="http://schemas.openxmlformats.org/drawingml/2010/wordprocessingDrawing" xmlns:w15="http://schemas.microsoft.com/office/word/2012/wordml">
        <w:rPr>
          <w:rFonts w:ascii="Arial" w:hAnsi="Arial" w:cs="Arial"/>
          <w:sz w:val="22"/>
          <w:szCs w:val="22"/>
        </w:rPr>
        <w:t xml:space="preserve">[PL 1975, c. 335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 </w:t>
      </w:r>
    </w:p>
    <w:p>
      <w:pPr>
        <w:jc w:val="both"/>
        <w:spacing w:before="100" w:after="100"/>
        <w:ind w:start="1080" w:hanging="720"/>
      </w:pPr>
      <w:r>
        <w:rPr>
          <w:b/>
        </w:rPr>
        <w:t>§</w:t>
        <w:t>8002</w:t>
        <w:t xml:space="preserve">.  </w:t>
      </w:r>
      <w:r>
        <w:rPr>
          <w:b/>
        </w:rPr>
        <w:t xml:space="preserve">Definition</w:t>
      </w:r>
    </w:p>
    <w:p>
      <w:pPr>
        <w:jc w:val="both"/>
        <w:spacing w:before="100" w:after="100"/>
        <w:ind w:start="360"/>
        <w:ind w:firstLine="360"/>
      </w:pPr>
      <w:r>
        <w:rPr/>
      </w:r>
      <w:r>
        <w:rPr/>
      </w:r>
      <w:r>
        <w:t xml:space="preserve">In this Act "foreign judgment" means any judgment, decree, or order of a court of the United States or of any other court which is entitled to full faith and credit in this State.</w:t>
      </w:r>
      <w:r>
        <w:t xml:space="preserve">  </w:t>
      </w:r>
      <w:r xmlns:wp="http://schemas.openxmlformats.org/drawingml/2010/wordprocessingDrawing" xmlns:w15="http://schemas.microsoft.com/office/word/2012/wordml">
        <w:rPr>
          <w:rFonts w:ascii="Arial" w:hAnsi="Arial" w:cs="Arial"/>
          <w:sz w:val="22"/>
          <w:szCs w:val="22"/>
        </w:rPr>
        <w:t xml:space="preserve">[PL 1975, c. 335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 </w:t>
      </w:r>
    </w:p>
    <w:p>
      <w:pPr>
        <w:jc w:val="both"/>
        <w:spacing w:before="100" w:after="100"/>
        <w:ind w:start="1080" w:hanging="720"/>
      </w:pPr>
      <w:r>
        <w:rPr>
          <w:b/>
        </w:rPr>
        <w:t>§</w:t>
        <w:t>8003</w:t>
        <w:t xml:space="preserve">.  </w:t>
      </w:r>
      <w:r>
        <w:rPr>
          <w:b/>
        </w:rPr>
        <w:t xml:space="preserve">Filing and status of foreign judgments</w:t>
      </w:r>
    </w:p>
    <w:p>
      <w:pPr>
        <w:jc w:val="both"/>
        <w:spacing w:before="100" w:after="100"/>
        <w:ind w:start="360"/>
        <w:ind w:firstLine="360"/>
      </w:pPr>
      <w:r>
        <w:rPr/>
      </w:r>
      <w:r>
        <w:rPr/>
      </w:r>
      <w:r>
        <w:t xml:space="preserve">A copy of any foreign judgment authenticated in accordance with the Act of Congress or the statutes of this State may be filed in the office of the clerk of any District Court or of any Superior Court of this State. The clerk shall treat the foreign judgment in the same manner as a judgment of the District Court or Superior Court of this State. A judgment so filed has the same effect and is subject to the same procedures, defenses and proceedings for reopening, vacating or staying as a judgment of the District Court or the Superior Court of this State and may be enforced or satisfied in like manner.</w:t>
      </w:r>
      <w:r>
        <w:t xml:space="preserve">  </w:t>
      </w:r>
      <w:r xmlns:wp="http://schemas.openxmlformats.org/drawingml/2010/wordprocessingDrawing" xmlns:w15="http://schemas.microsoft.com/office/word/2012/wordml">
        <w:rPr>
          <w:rFonts w:ascii="Arial" w:hAnsi="Arial" w:cs="Arial"/>
          <w:sz w:val="22"/>
          <w:szCs w:val="22"/>
        </w:rPr>
        <w:t xml:space="preserve">[PL 1975, c. 335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 </w:t>
      </w:r>
    </w:p>
    <w:p>
      <w:pPr>
        <w:jc w:val="both"/>
        <w:spacing w:before="100" w:after="100"/>
        <w:ind w:start="1080" w:hanging="720"/>
      </w:pPr>
      <w:r>
        <w:rPr>
          <w:b/>
        </w:rPr>
        <w:t>§</w:t>
        <w:t>8004</w:t>
        <w:t xml:space="preserve">.  </w:t>
      </w:r>
      <w:r>
        <w:rPr>
          <w:b/>
        </w:rPr>
        <w:t xml:space="preserve">Notice of filing</w:t>
      </w:r>
    </w:p>
    <w:p>
      <w:pPr>
        <w:jc w:val="both"/>
        <w:spacing w:before="100" w:after="0"/>
        <w:ind w:start="360"/>
        <w:ind w:firstLine="360"/>
      </w:pPr>
      <w:r>
        <w:rPr>
          <w:b/>
        </w:rPr>
        <w:t>1</w:t>
        <w:t xml:space="preserve">.  </w:t>
      </w:r>
      <w:r>
        <w:rPr>
          <w:b/>
        </w:rPr>
        <w:t xml:space="preserve">Affidavit to be filed; contents.</w:t>
        <w:t xml:space="preserve"> </w:t>
      </w:r>
      <w:r>
        <w:t xml:space="preserve"> </w:t>
      </w:r>
      <w:r>
        <w:t xml:space="preserve">At the time of the filing of the foreign judgment, the judgment creditor or his lawyer shall make and file with the clerk an affidavit setting forth the name and last known post office address of the judgment debtor and the judgment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w:t>
      </w:r>
    </w:p>
    <w:p>
      <w:pPr>
        <w:jc w:val="both"/>
        <w:spacing w:before="100" w:after="0"/>
        <w:ind w:start="360"/>
        <w:ind w:firstLine="360"/>
      </w:pPr>
      <w:r>
        <w:rPr>
          <w:b/>
        </w:rPr>
        <w:t>2</w:t>
        <w:t xml:space="preserve">.  </w:t>
      </w:r>
      <w:r>
        <w:rPr>
          <w:b/>
        </w:rPr>
        <w:t xml:space="preserve">Notification of judgment debtor by clerk.</w:t>
        <w:t xml:space="preserve"> </w:t>
      </w:r>
      <w:r>
        <w:t xml:space="preserve"> </w:t>
      </w:r>
      <w:r>
        <w:t xml:space="preserve">Promptly upon the filing of the foreign judgment and the affidavit, the clerk shall mail notice of the filing of the foreign judgment to the judgment debtor at the address given and shall make a note of the mailing in the docket. The notice shall include the name and post office address of the judgment creditor and the judgment creditor's lawyer, if any, in this State. In addition, the judgment creditor may mail a notice of the filing of the judgment to the judgment debtor and may file proof of mailing with the clerk. Lack of mailing notice of filing by the clerk shall not effect the enforcement proceedings if proof of mailing by the judgment creditor has been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w:t>
      </w:r>
    </w:p>
    <w:p>
      <w:pPr>
        <w:jc w:val="both"/>
        <w:spacing w:before="100" w:after="0"/>
        <w:ind w:start="360"/>
        <w:ind w:firstLine="360"/>
      </w:pPr>
      <w:r>
        <w:rPr>
          <w:b/>
        </w:rPr>
        <w:t>3</w:t>
        <w:t xml:space="preserve">.  </w:t>
      </w:r>
      <w:r>
        <w:rPr>
          <w:b/>
        </w:rPr>
        <w:t xml:space="preserve">Thirty day waiting period.</w:t>
        <w:t xml:space="preserve"> </w:t>
      </w:r>
      <w:r>
        <w:t xml:space="preserve"> </w:t>
      </w:r>
      <w:r>
        <w:t xml:space="preserve">No execution or other process for enforcement of a foreign judgment filed hereunder shall issue until 30 days after the date the judgment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w:t>
      </w:r>
    </w:p>
    <w:p>
      <w:pPr>
        <w:jc w:val="both"/>
        <w:spacing w:before="100" w:after="0"/>
        <w:ind w:start="360"/>
        <w:ind w:firstLine="360"/>
      </w:pPr>
      <w:r>
        <w:rPr>
          <w:b/>
        </w:rPr>
        <w:t>4</w:t>
        <w:t xml:space="preserve">.  </w:t>
      </w:r>
      <w:r>
        <w:rPr>
          <w:b/>
        </w:rPr>
        <w:t xml:space="preserve">Foreign protection orders.</w:t>
        <w:t xml:space="preserve"> </w:t>
      </w:r>
      <w:r>
        <w:t xml:space="preserve"> </w:t>
      </w:r>
      <w:r>
        <w:t>Subsections 2</w:t>
      </w:r>
      <w:r>
        <w:t xml:space="preserve"> and </w:t>
      </w:r>
      <w:r>
        <w:t>3</w:t>
      </w:r>
      <w:r>
        <w:t xml:space="preserve"> do not apply if the foreign judgment is an order that qualifies as a protection order as defined by 18 United States Code, Section 2266 or is the equivalent of a protection from abuse order under </w:t>
      </w:r>
      <w:r>
        <w:t>Title 19‑A, Part 4</w:t>
      </w:r>
      <w:r>
        <w:t xml:space="preserve"> or a protection from harassment order under </w:t>
      </w:r>
      <w:r>
        <w:t>Title 5, chapter 337‑A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 PL 2009, c. 202, §1 (AMD). </w:t>
      </w:r>
    </w:p>
    <w:p>
      <w:pPr>
        <w:jc w:val="both"/>
        <w:spacing w:before="100" w:after="100"/>
        <w:ind w:start="1080" w:hanging="720"/>
      </w:pPr>
      <w:r>
        <w:rPr>
          <w:b/>
        </w:rPr>
        <w:t>§</w:t>
        <w:t>8005</w:t>
        <w:t xml:space="preserve">.  </w:t>
      </w:r>
      <w:r>
        <w:rPr>
          <w:b/>
        </w:rPr>
        <w:t xml:space="preserve">Stay</w:t>
      </w:r>
    </w:p>
    <w:p>
      <w:pPr>
        <w:jc w:val="both"/>
        <w:spacing w:before="100" w:after="0"/>
        <w:ind w:start="360"/>
        <w:ind w:firstLine="360"/>
      </w:pPr>
      <w:r>
        <w:rPr>
          <w:b/>
        </w:rPr>
        <w:t>1</w:t>
        <w:t xml:space="preserve">.  </w:t>
      </w:r>
      <w:r>
        <w:rPr>
          <w:b/>
        </w:rPr>
        <w:t xml:space="preserve">Appeal or stay granted in foreign jurisdiction.</w:t>
        <w:t xml:space="preserve"> </w:t>
      </w:r>
      <w:r>
        <w:t xml:space="preserve"> </w:t>
      </w:r>
      <w:r>
        <w:t xml:space="preserve">If the judgment debtor shows the District Court or the Superior Court that an appeal from the foreign judgment is pending or will be taken, or that a stay of execution has been granted, the court shall stay enforcement of the foreign judgment until the appeal is concluded, the time for appeal expires, or the stay of execution expires or is vacated, upon proof that the judgment debtor has furnished the security for the satisfaction of the judgment required by the State in which it was rendered.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w:t>
      </w:r>
    </w:p>
    <w:p>
      <w:pPr>
        <w:jc w:val="both"/>
        <w:spacing w:before="100" w:after="0"/>
        <w:ind w:start="360"/>
        <w:ind w:firstLine="360"/>
      </w:pPr>
      <w:r>
        <w:rPr>
          <w:b/>
        </w:rPr>
        <w:t>2</w:t>
        <w:t xml:space="preserve">.  </w:t>
      </w:r>
      <w:r>
        <w:rPr>
          <w:b/>
        </w:rPr>
        <w:t xml:space="preserve">Other grounds for stay.</w:t>
        <w:t xml:space="preserve"> </w:t>
      </w:r>
      <w:r>
        <w:t xml:space="preserve"> </w:t>
      </w:r>
      <w:r>
        <w:t xml:space="preserve">If the judgment debtor shows the District Court or the Superior Court any ground upon which enforcement of a judgment of any District Court or Superior Court of this State would be stayed, the court shall stay enforcement of the foreign judgment for an appropriate period, upon requiring the same security for satisfaction of the judgment which is required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 </w:t>
      </w:r>
    </w:p>
    <w:p>
      <w:pPr>
        <w:jc w:val="both"/>
        <w:spacing w:before="100" w:after="100"/>
        <w:ind w:start="1080" w:hanging="720"/>
      </w:pPr>
      <w:r>
        <w:rPr>
          <w:b/>
        </w:rPr>
        <w:t>§</w:t>
        <w:t>8006</w:t>
        <w:t xml:space="preserve">.  </w:t>
      </w:r>
      <w:r>
        <w:rPr>
          <w:b/>
        </w:rPr>
        <w:t xml:space="preserve">Fees</w:t>
      </w:r>
    </w:p>
    <w:p>
      <w:pPr>
        <w:jc w:val="both"/>
        <w:spacing w:before="100" w:after="0"/>
        <w:ind w:start="360"/>
        <w:ind w:firstLine="360"/>
      </w:pPr>
      <w:r>
        <w:rPr>
          <w:b/>
        </w:rPr>
        <w:t>1</w:t>
        <w:t xml:space="preserve">.  </w:t>
      </w:r>
      <w:r>
        <w:rPr>
          <w:b/>
        </w:rPr>
        <w:t xml:space="preserve">Filing a foreign judgment.</w:t>
        <w:t xml:space="preserve"> </w:t>
      </w:r>
      <w:r>
        <w:t xml:space="preserve"> </w:t>
      </w:r>
      <w:r>
        <w:t xml:space="preserve">Except as provided in </w:t>
      </w:r>
      <w:r>
        <w:t>subsection 2</w:t>
      </w:r>
      <w:r>
        <w:t xml:space="preserve">, a person filing a foreign judgment shall pay to the clerk of courts the fee then provided for the entry of an action. Fees for docketing, transcription or other enforcement proceedings are as provided for judgments of the District Court or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202, §2 (NEW).]</w:t>
      </w:r>
    </w:p>
    <w:p>
      <w:pPr>
        <w:jc w:val="both"/>
        <w:spacing w:before="100" w:after="0"/>
        <w:ind w:start="360"/>
        <w:ind w:firstLine="360"/>
      </w:pPr>
      <w:r>
        <w:rPr>
          <w:b/>
        </w:rPr>
        <w:t>2</w:t>
        <w:t xml:space="preserve">.  </w:t>
      </w:r>
      <w:r>
        <w:rPr>
          <w:b/>
        </w:rPr>
        <w:t xml:space="preserve">Exception.</w:t>
        <w:t xml:space="preserve"> </w:t>
      </w:r>
      <w:r>
        <w:t xml:space="preserve"> </w:t>
      </w:r>
      <w:r>
        <w:t xml:space="preserve">A fee may not be charged for the registration, docketing, transcription or other enforcement proceedings of a foreign judgment or order that qualifies as a protection order as defined by 18 United States Code, Section 2266 or is the equivalent of a protection from abuse order under </w:t>
      </w:r>
      <w:r>
        <w:t>Title 19‑A, Part 4</w:t>
      </w:r>
      <w:r>
        <w:t xml:space="preserve"> or a protection from harassment order under </w:t>
      </w:r>
      <w:r>
        <w:t>Title 5, chapter 337‑A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 </w:t>
      </w:r>
    </w:p>
    <w:p>
      <w:pPr>
        <w:jc w:val="both"/>
        <w:spacing w:before="100" w:after="100"/>
        <w:ind w:start="1080" w:hanging="720"/>
      </w:pPr>
      <w:r>
        <w:rPr>
          <w:b/>
        </w:rPr>
        <w:t>§</w:t>
        <w:t>8007</w:t>
        <w:t xml:space="preserve">.  </w:t>
      </w:r>
      <w:r>
        <w:rPr>
          <w:b/>
        </w:rPr>
        <w:t xml:space="preserve">Optional procedure</w:t>
      </w:r>
    </w:p>
    <w:p>
      <w:pPr>
        <w:jc w:val="both"/>
        <w:spacing w:before="100" w:after="100"/>
        <w:ind w:start="360"/>
        <w:ind w:firstLine="360"/>
      </w:pPr>
      <w:r>
        <w:rPr/>
      </w:r>
      <w:r>
        <w:rPr/>
      </w:r>
      <w:r>
        <w:t xml:space="preserve">The right of a judgment creditor to bring an action to enforce his judgment instead of proceeding under this Act remains unimpaired.</w:t>
      </w:r>
      <w:r>
        <w:t xml:space="preserve">  </w:t>
      </w:r>
      <w:r xmlns:wp="http://schemas.openxmlformats.org/drawingml/2010/wordprocessingDrawing" xmlns:w15="http://schemas.microsoft.com/office/word/2012/wordml">
        <w:rPr>
          <w:rFonts w:ascii="Arial" w:hAnsi="Arial" w:cs="Arial"/>
          <w:sz w:val="22"/>
          <w:szCs w:val="22"/>
        </w:rPr>
        <w:t xml:space="preserve">[PL 1975, c. 335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 </w:t>
      </w:r>
    </w:p>
    <w:p>
      <w:pPr>
        <w:jc w:val="both"/>
        <w:spacing w:before="100" w:after="100"/>
        <w:ind w:start="1080" w:hanging="720"/>
      </w:pPr>
      <w:r>
        <w:rPr>
          <w:b/>
        </w:rPr>
        <w:t>§</w:t>
        <w:t>8008</w:t>
        <w:t xml:space="preserve">.  </w:t>
      </w:r>
      <w:r>
        <w:rPr>
          <w:b/>
        </w:rPr>
        <w:t xml:space="preserve">Uniformity of interpretation</w:t>
      </w:r>
    </w:p>
    <w:p>
      <w:pPr>
        <w:jc w:val="both"/>
        <w:spacing w:before="100" w:after="100"/>
        <w:ind w:start="360"/>
        <w:ind w:firstLine="360"/>
      </w:pPr>
      <w:r>
        <w:rPr/>
      </w:r>
      <w:r>
        <w:rPr/>
      </w:r>
      <w:r>
        <w:t xml:space="preserve">This Act shall be so interpreted and construed as to effectuate its general purpose to make uniform the law of those states which enact it.</w:t>
      </w:r>
      <w:r>
        <w:t xml:space="preserve">  </w:t>
      </w:r>
      <w:r xmlns:wp="http://schemas.openxmlformats.org/drawingml/2010/wordprocessingDrawing" xmlns:w15="http://schemas.microsoft.com/office/word/2012/wordml">
        <w:rPr>
          <w:rFonts w:ascii="Arial" w:hAnsi="Arial" w:cs="Arial"/>
          <w:sz w:val="22"/>
          <w:szCs w:val="22"/>
        </w:rPr>
        <w:t xml:space="preserve">[PL 1975, c. 335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740. UNIFORM ENFORCEMENT OF FOREIGN JUDGMENTS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740. UNIFORM ENFORCEMENT OF FOREIGN JUDGMENTS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740. UNIFORM ENFORCEMENT OF FOREIGN JUDGMENTS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