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1503-D</w:t>
        <w:t xml:space="preserve">.  </w:t>
      </w:r>
      <w:r>
        <w:rPr>
          <w:b/>
        </w:rPr>
        <w:t xml:space="preserve">Taxing of costs; hearing</w:t>
      </w:r>
    </w:p>
    <w:p>
      <w:pPr>
        <w:jc w:val="both"/>
        <w:spacing w:before="100" w:after="100"/>
        <w:ind w:start="360"/>
      </w:pPr>
      <w:r>
        <w:rPr>
          <w:b/>
        </w:rPr>
        <w:t>(REALLOCATED TO TITLE 14, SECTION 1502-D)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PL 1985, c. 737, §A36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§1503-D. Taxing of costs;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§1503-D. Taxing of costs;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§1503-D. TAXING OF COSTS;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