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w:t>
        <w:t xml:space="preserve">.  </w:t>
      </w:r>
      <w:r>
        <w:rPr>
          <w:b/>
        </w:rPr>
        <w:t xml:space="preserve">Partial failure of consideration of note</w:t>
      </w:r>
    </w:p>
    <w:p>
      <w:pPr>
        <w:jc w:val="both"/>
        <w:spacing w:before="100" w:after="100"/>
        <w:ind w:start="360"/>
        <w:ind w:firstLine="360"/>
      </w:pPr>
      <w:r>
        <w:rPr/>
      </w:r>
      <w:r>
        <w:rPr/>
      </w:r>
      <w:r>
        <w:t xml:space="preserve">In any civil action in which the amount due on a promissory note given for the price of land conveyed is in question and a total failure of consideration would be a defense, partial failure of consideration may be shown in reduction of damages.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§151. Partial failure of consideration of note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 Partial failure of consideration of note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§151. PARTIAL FAILURE OF CONSIDERATION OF NOTE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