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 County where action brought; divorce; financial institution as trustee;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County where action brought; divorce; financial institution as trustee;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§2604. COUNTY WHERE ACTION BROUGHT; DIVORCE; FINANCIAL INSTITUTION AS TRUSTEE;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