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2605</w:t>
        <w:t xml:space="preserve">.  </w:t>
      </w:r>
      <w:r>
        <w:rPr>
          <w:b/>
        </w:rPr>
        <w:t xml:space="preserve">Definitions relating to venue</w:t>
      </w:r>
    </w:p>
    <w:p>
      <w:pPr>
        <w:jc w:val="both"/>
        <w:spacing w:before="100" w:after="100"/>
        <w:ind w:start="360"/>
        <w:ind w:firstLine="360"/>
      </w:pPr>
      <w:r>
        <w:rPr/>
      </w:r>
      <w:r>
        <w:rPr/>
      </w:r>
      <w:r>
        <w:t xml:space="preserve">In determining where an action commenced by trustee process shall be brought in the District Court under this chapter the word "county" shall mean "division" and the word "counties" shall mean "divisions."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§2605. Definitions relating to 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§2605. Definitions relating to venue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§2605. DEFINITIONS RELATING TO 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