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w:t>
        <w:t xml:space="preserve">.  </w:t>
      </w:r>
      <w:r>
        <w:rPr>
          <w:b/>
        </w:rPr>
        <w:t xml:space="preserve">No costs for trustee unless he appears</w:t>
      </w:r>
    </w:p>
    <w:p>
      <w:pPr>
        <w:jc w:val="both"/>
        <w:spacing w:before="100" w:after="100"/>
        <w:ind w:start="360"/>
        <w:ind w:firstLine="360"/>
      </w:pPr>
      <w:r>
        <w:rPr/>
      </w:r>
      <w:r>
        <w:rPr/>
      </w:r>
      <w:r>
        <w:t xml:space="preserve">When a person, summoned as trustee, does not come into court and declare that he had no property or credits of the principal in his hands when the summons was served and submit himself to examination on oath, the court shall not award costs in his favor although the action is voluntarily dismissed.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§2908. No costs for trustee unless he appears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 No costs for trustee unless he appears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§2908. NO COSTS FOR TRUSTEE UNLESS HE APPEARS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