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Subsequent proceedings; discharge if judgment less than $5 except counterclaim</w:t>
      </w:r>
    </w:p>
    <w:p>
      <w:pPr>
        <w:jc w:val="both"/>
        <w:spacing w:before="100" w:after="100"/>
        <w:ind w:start="360"/>
        <w:ind w:firstLine="360"/>
      </w:pPr>
      <w:r>
        <w:rPr/>
      </w:r>
      <w:r>
        <w:rPr/>
      </w:r>
      <w:r>
        <w:t xml:space="preserve">All subsequent proceedings in such actions shall be the same as in the Superior Court, varying the forms as circumstances require. When, in a trustee action before such District Court, the debt recovered against the principal is less than $5, the trustee shall be discharged unless the judgment is so reduced by means of a counterclaim filed.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§3103. Subsequent proceedings; discharge if judgment less than $5 except counterclaim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Subsequent proceedings; discharge if judgment less than $5 except counterclaim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§3103. SUBSEQUENT PROCEEDINGS; DISCHARGE IF JUDGMENT LESS THAN $5 EXCEPT COUNTERCLAIM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