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Writs of seizin or execution</w:t>
      </w:r>
    </w:p>
    <w:p>
      <w:pPr>
        <w:jc w:val="both"/>
        <w:spacing w:before="100" w:after="100"/>
        <w:ind w:start="360"/>
        <w:ind w:firstLine="360"/>
      </w:pPr>
      <w:r>
        <w:rPr/>
      </w:r>
      <w:r>
        <w:rPr/>
      </w:r>
      <w:r>
        <w:t xml:space="preserve">Writs of seizin or execution and all other processes appropriate to civil actions in which equitable relief is sought may be issued by the court to enforce its decrees.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§552. Writs of seizin or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Writs of seizin or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§552. WRITS OF SEIZIN OR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