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5539</w:t>
        <w:t xml:space="preserve">.  </w:t>
      </w:r>
      <w:r>
        <w:rPr>
          <w:b/>
        </w:rPr>
        <w:t xml:space="preserve">Third person may appear by stipulating for costs</w:t>
      </w:r>
    </w:p>
    <w:p>
      <w:pPr>
        <w:jc w:val="both"/>
        <w:spacing w:before="100" w:after="100"/>
        <w:ind w:start="360"/>
        <w:ind w:firstLine="360"/>
      </w:pPr>
      <w:r>
        <w:rPr/>
      </w:r>
      <w:r>
        <w:rPr/>
      </w:r>
      <w:r>
        <w:t xml:space="preserve">When a person is unlawfully carried out of the State or is imprisoned in a secret place, any other person may appear for him in an action therefor in his name, who shall stipulate for the payment of costs as the court orders.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§5539. Third person may appear by stipulating for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§5539. Third person may appear by stipulating for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§5539. THIRD PERSON MAY APPEAR BY STIPULATING FOR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