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5934</w:t>
        <w:t xml:space="preserve">.  </w:t>
      </w:r>
      <w:r>
        <w:rPr>
          <w:b/>
        </w:rPr>
        <w:t xml:space="preserve">Award</w:t>
      </w:r>
    </w:p>
    <w:p>
      <w:pPr>
        <w:jc w:val="both"/>
        <w:spacing w:before="100" w:after="0"/>
        <w:ind w:start="360"/>
        <w:ind w:firstLine="360"/>
      </w:pPr>
      <w:r>
        <w:rPr>
          <w:b/>
        </w:rPr>
        <w:t>1</w:t>
        <w:t xml:space="preserve">.  </w:t>
      </w:r>
      <w:r>
        <w:rPr>
          <w:b/>
        </w:rPr>
        <w:t xml:space="preserve">Delivery.</w:t>
        <w:t xml:space="preserve"> </w:t>
      </w:r>
      <w:r>
        <w:t xml:space="preserve"> </w:t>
      </w:r>
      <w:r>
        <w:t xml:space="preserve">The award shall be in writing and signed by the arbitrators joining in the award. The arbitrators shall deliver a copy to each party personally or by registered mail, or as provided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Times for making.</w:t>
        <w:t xml:space="preserve"> </w:t>
      </w:r>
      <w:r>
        <w:t xml:space="preserve"> </w:t>
      </w:r>
      <w:r>
        <w:t xml:space="preserve">An award shall be made within the time fixed therefor by the agreement or, if not so fixed, within such time as the court orders on application of a party. The parties may extend the time in writing either before or after the expiration thereof. A party waives the objection that an award was not made within the time required unless he notifies the arbitrators of his objection prior to the delivery of the award to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§5934. Award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§5934. Award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§5934. AWARD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