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Degree of proof to recover</w:t>
      </w:r>
    </w:p>
    <w:p>
      <w:pPr>
        <w:jc w:val="both"/>
        <w:spacing w:before="100" w:after="100"/>
        <w:ind w:start="360"/>
        <w:ind w:firstLine="360"/>
      </w:pPr>
      <w:r>
        <w:rPr/>
      </w:r>
      <w:r>
        <w:rPr/>
      </w:r>
      <w:r>
        <w:t xml:space="preserve">If the plaintiff proves that he is entitled to an estate in the premises and had a right of entry therein when he commenced his action, he shall recover the premises, unless the defendant proves a better title in himself.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§6902. Degree of proof to recover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Degree of proof to recover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§6902. DEGREE OF PROOF TO RECOVER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