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7559</w:t>
        <w:t xml:space="preserve">.  </w:t>
      </w:r>
      <w:r>
        <w:rPr>
          <w:b/>
        </w:rPr>
        <w:t xml:space="preserve">Imprisonment for nonpayment</w:t>
      </w:r>
    </w:p>
    <w:p>
      <w:pPr>
        <w:jc w:val="both"/>
        <w:spacing w:before="100" w:after="100"/>
        <w:ind w:start="360"/>
        <w:ind w:firstLine="360"/>
      </w:pPr>
      <w:r>
        <w:rPr/>
      </w:r>
      <w:r>
        <w:rPr/>
      </w:r>
      <w:r>
        <w:t xml:space="preserve">Failure to pay a penalty imposed under </w:t>
      </w:r>
      <w:r>
        <w:t>section 7556</w:t>
      </w:r>
      <w:r>
        <w:t xml:space="preserve"> or </w:t>
      </w:r>
      <w:r>
        <w:t>7557</w:t>
      </w:r>
      <w:r>
        <w:t xml:space="preserv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§7559. Imprisonment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§7559. IMPRISONMENT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