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Rights of entry and action barred in 20 years</w:t>
      </w:r>
    </w:p>
    <w:p>
      <w:pPr>
        <w:jc w:val="both"/>
        <w:spacing w:before="100" w:after="100"/>
        <w:ind w:start="360"/>
        <w:ind w:firstLine="360"/>
      </w:pPr>
      <w:r>
        <w:rPr/>
      </w:r>
      <w:r>
        <w:rPr/>
      </w:r>
      <w:r>
        <w:t xml:space="preserve">No person shall commence any real or mixed action for the recovery of lands, or make an entry thereon, unless within 20 years after the right to do so first accrued, or unless within 20 years after he or those under whom he claims were seized or possessed of the premises, except as provided in this subchapter.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Rights of entry and action barred in 20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Rights of entry and action barred in 20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§801. RIGHTS OF ENTRY AND ACTION BARRED IN 20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