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ACCESSORIES</w:t>
      </w:r>
    </w:p>
    <w:p>
      <w:pPr>
        <w:jc w:val="both"/>
        <w:spacing w:before="100" w:after="100"/>
        <w:ind w:start="1080" w:hanging="720"/>
      </w:pPr>
      <w:r>
        <w:rPr>
          <w:b/>
        </w:rPr>
        <w:t>§</w:t>
        <w:t>341</w:t>
        <w:t xml:space="preserve">.  </w:t>
      </w:r>
      <w:r>
        <w:rPr>
          <w:b/>
        </w:rPr>
        <w:t xml:space="preserve">Accessory; punishment; conviction with or without principal; place of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342</w:t>
        <w:t xml:space="preserve">.  </w:t>
      </w:r>
      <w:r>
        <w:rPr>
          <w:b/>
        </w:rPr>
        <w:t xml:space="preserve">Accessories after the fact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ACCESSORIES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ACCESSORIES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13. ACCESSORIES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