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POST-JUDGMENT MOTION WHEN PERSON'S IDENTITY HAS BEEN STOLEN AND USED IN A CRIMINAL, CIVIL VIOLATION OR TRAFFIC INFRACTION PROCEEDING</w:t>
      </w:r>
    </w:p>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308. POST-JUDGMENT MOTION WHEN PERSON'S IDENTITY HAS BEEN STOLEN AND USED IN A CRIMINAL, CIVIL VIOLATION OR TRAFFIC INFRACTION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POST-JUDGMENT MOTION WHEN PERSON'S IDENTITY HAS BEEN STOLEN AND USED IN A CRIMINAL, CIVIL VIOLATION OR TRAFFIC INFRACTION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308. POST-JUDGMENT MOTION WHEN PERSON'S IDENTITY HAS BEEN STOLEN AND USED IN A CRIMINAL, CIVIL VIOLATION OR TRAFFIC INFRACTION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