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RIGHTS OF SEXUAL ASSAULT SURVIVORS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w:t>
      </w:r>
      <w:r>
        <w:t>Title 17‑A</w:t>
      </w:r>
      <w:r>
        <w:t xml:space="preserve">, former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646, Pt. A, §19 (AMD).]</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§19 (AMD).]</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w:t>
      </w:r>
      <w:r>
        <w:t>Title 17‑A</w:t>
      </w:r>
      <w:r>
        <w:t xml:space="preserve">, former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646, Pt. A, §20 (AMD).]</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PL 2023, c. 646, Pt. A,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521. RIGHTS OF SEXUAL ASSAULT SURVIVORS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RIGHTS OF SEXUAL ASSAULT SURVIVORS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521. RIGHTS OF SEXUAL ASSAULT SURVIVORS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