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him or may continue the case for any further time not to exceed 60 days. If, after the expiration of any further time specified by the judge or magistrate, the accused has not been arrested under a Governor's warrant, the complaint shall be dismissed. Nothing in this section may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843,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Extension of time of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Extension of time of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§217. EXTENSION OF TIME OF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