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he may be tried in this State for other crimes which he may be charged with having committed here as well as that specified in the requisition for his extradition.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§228. TRIAL FOR CRIMES OTHER THAN SPECIFIED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