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Every sheriff, deputy sheriff, constable, city or deputy marshal, or police officer shall arrest and detain persons found violating any law of the State or any legal ordinance or bylaw of a town, until a legal warrant can be obtained and may arrest and detain such persons against whom a warrant has been issued though the officer does not have the warrant in his possession at the time of the arrest, and they shall be entitled to legal fees for such service; but if, in so doing, he acts wantonly or oppressively, or detains a person without a warrant longer than is necessary to procure it, he shall be liable to such person for the damages suffered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Arrests without warrant;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Arrests without warrant;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§704. ARRESTS WITHOUT WARRANT;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