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§815. COMMUNICATION BETWEEN PROSECUTOR AND UNREPRESENTED DEFENDANT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