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Photostatic and microfilm reproductions admissible</w:t>
      </w:r>
    </w:p>
    <w:p>
      <w:pPr>
        <w:jc w:val="both"/>
        <w:spacing w:before="100" w:after="100"/>
        <w:ind w:start="360"/>
        <w:ind w:firstLine="360"/>
      </w:pPr>
      <w:r>
        <w:rPr/>
      </w:r>
      <w:r>
        <w:rPr/>
      </w:r>
      <w:r>
        <w:t xml:space="preserve">If, in the regular course of any business or governmental activity, there is kept or recorded any memorandum, writing, entry, print, representation or combination thereof, of any act, transaction, occurrence or event, and in the regular course of any business or governmental activity, causes any or all of the same to be recorded, copied or reproduced by any photographic, photostatic, microfilm, micro-card, miniature photographic, optical disk that is not erasable or other process that accurately reproduces or forms a durable medium for reproducing the original, the reproduction or copy, when satisfactorily identified, is as admissible in evidence as the original itself in any judicial or administrative proceeding whether the original is in existence or not and an enlargement or facsimile of the reproduction or copy is likewise admissible in evidence if the original reproduction or copy is in existence and available for inspection under direction of court. The introduction of a reproduced record, enlargement or facsimile does not preclude admission of the original. This section may not be construed to exclude from evidence any document or copy thereof which is otherwise admissible under the rules of evidence.</w:t>
      </w:r>
      <w:r>
        <w:t xml:space="preserve">  </w:t>
      </w:r>
      <w:r xmlns:wp="http://schemas.openxmlformats.org/drawingml/2010/wordprocessingDrawing" xmlns:w15="http://schemas.microsoft.com/office/word/2012/wordml">
        <w:rPr>
          <w:rFonts w:ascii="Arial" w:hAnsi="Arial" w:cs="Arial"/>
          <w:sz w:val="22"/>
          <w:szCs w:val="22"/>
        </w:rPr>
        <w:t xml:space="preserve">[PL 1991, c. 172,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§456. Photostatic and microfilm reproductions admissible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Photostatic and microfilm reproductions admissible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§456. PHOTOSTATIC AND MICROFILM REPRODUCTIONS ADMISSIBLE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