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Definite fine amount required</w:t>
      </w:r>
    </w:p>
    <w:p>
      <w:pPr>
        <w:jc w:val="both"/>
        <w:spacing w:before="100" w:after="100"/>
        <w:ind w:start="360"/>
        <w:ind w:firstLine="360"/>
      </w:pPr>
      <w:r>
        <w:rPr/>
      </w:r>
      <w:r>
        <w:rPr/>
      </w:r>
      <w:r>
        <w:t xml:space="preserve">In imposing a sentencing alternative pursuant to </w:t>
      </w:r>
      <w:r>
        <w:t>section 1502</w:t>
      </w:r>
      <w:r>
        <w:t xml:space="preserve"> that includes a fine, the court shall set a specific amount of money.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Definite fine amount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Definite fine amount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§1701. DEFINITE FINE AMOUNT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