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Obstructing government administration</w:t>
      </w:r>
    </w:p>
    <w:p>
      <w:pPr>
        <w:jc w:val="both"/>
        <w:spacing w:before="100" w:after="0"/>
        <w:ind w:start="360"/>
        <w:ind w:firstLine="360"/>
      </w:pPr>
      <w:r>
        <w:rPr>
          <w:b/>
        </w:rPr>
        <w:t>1</w:t>
        <w:t xml:space="preserve">.  </w:t>
      </w:r>
      <w:r>
        <w:rPr>
          <w:b/>
        </w:rPr>
      </w:r>
      <w:r>
        <w:t xml:space="preserve"> </w:t>
      </w:r>
      <w:r>
        <w:t xml:space="preserve">A person is guilty of obstructing government administration if the person intentionally interferes by force, violence or intimidation or by any physical act with a public servant performing or purporting to perform an official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§5 (AMD).]</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Refusal by a person to submit to an arrest or detention;</w:t>
      </w:r>
      <w:r>
        <w:t xml:space="preserve">  </w:t>
      </w:r>
      <w:r xmlns:wp="http://schemas.openxmlformats.org/drawingml/2010/wordprocessingDrawing" xmlns:w15="http://schemas.microsoft.com/office/word/2012/wordml">
        <w:rPr>
          <w:rFonts w:ascii="Arial" w:hAnsi="Arial" w:cs="Arial"/>
          <w:sz w:val="22"/>
          <w:szCs w:val="22"/>
        </w:rPr>
        <w:t xml:space="preserve">[PL 2021, c. 568, §1 (AMD).]</w:t>
      </w:r>
    </w:p>
    <w:p>
      <w:pPr>
        <w:jc w:val="both"/>
        <w:spacing w:before="100" w:after="0"/>
        <w:ind w:start="720"/>
      </w:pPr>
      <w:r>
        <w:rPr/>
        <w:t>B</w:t>
        <w:t xml:space="preserve">.  </w:t>
      </w:r>
      <w:r>
        <w:rPr/>
      </w:r>
      <w:r>
        <w:t xml:space="preserve">Escape by a person from official custody, as defined in </w:t>
      </w:r>
      <w:r>
        <w:t>section 755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568, §1 (AMD).]</w:t>
      </w:r>
    </w:p>
    <w:p>
      <w:pPr>
        <w:jc w:val="both"/>
        <w:spacing w:before="100" w:after="0"/>
        <w:ind w:start="720"/>
      </w:pPr>
      <w:r>
        <w:rPr/>
        <w:t>C</w:t>
        <w:t xml:space="preserve">.  </w:t>
      </w:r>
      <w:r>
        <w:rPr/>
      </w:r>
      <w:r>
        <w:t xml:space="preserve">Intentional interference by a person under </w:t>
      </w:r>
      <w:r>
        <w:t>Title 21‑A, section 674,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§1 (AMD).]</w:t>
      </w:r>
    </w:p>
    <w:p>
      <w:pPr>
        <w:jc w:val="both"/>
        <w:spacing w:before="100" w:after="0"/>
        <w:ind w:start="360"/>
        <w:ind w:firstLine="360"/>
      </w:pPr>
      <w:r>
        <w:rPr>
          <w:b/>
        </w:rPr>
        <w:t>3</w:t>
        <w:t xml:space="preserve">.  </w:t>
      </w:r>
      <w:r>
        <w:rPr>
          <w:b/>
        </w:rPr>
      </w:r>
      <w:r>
        <w:t xml:space="preserve"> </w:t>
      </w:r>
      <w:r>
        <w:t xml:space="preserve">Obstructing government administration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351, §2 (AMD). PL 2003, c. 657, §5 (AMD). PL 2021, c. 568,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§751. Obstructing government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Obstructing government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§751. OBSTRUCTING GOVERNMENT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